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BD8B08" w14:textId="77777777" w:rsidR="00D721E9" w:rsidRPr="00885EA9" w:rsidRDefault="00AF321A" w:rsidP="007F4714">
      <w:pPr>
        <w:pStyle w:val="REG-H1a"/>
      </w:pPr>
      <w:r w:rsidRPr="00885EA9">
        <w:rPr>
          <w:noProof/>
          <w:lang w:val="en-ZA" w:eastAsia="en-ZA"/>
        </w:rPr>
        <w:drawing>
          <wp:anchor distT="0" distB="0" distL="114300" distR="114300" simplePos="0" relativeHeight="251655680" behindDoc="0" locked="1" layoutInCell="0" allowOverlap="0" wp14:anchorId="793D7C60" wp14:editId="46D96FE7">
            <wp:simplePos x="0" y="0"/>
            <wp:positionH relativeFrom="margin">
              <wp:align>center</wp:align>
            </wp:positionH>
            <wp:positionV relativeFrom="page">
              <wp:align>top</wp:align>
            </wp:positionV>
            <wp:extent cx="7560000" cy="33588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N Annotated Statute - Template - Header Block - Regulations.png"/>
                    <pic:cNvPicPr/>
                  </pic:nvPicPr>
                  <pic:blipFill>
                    <a:blip r:embed="rId8">
                      <a:extLst>
                        <a:ext uri="{28A0092B-C50C-407E-A947-70E740481C1C}">
                          <a14:useLocalDpi xmlns:a14="http://schemas.microsoft.com/office/drawing/2010/main" val="0"/>
                        </a:ext>
                      </a:extLst>
                    </a:blip>
                    <a:stretch>
                      <a:fillRect/>
                    </a:stretch>
                  </pic:blipFill>
                  <pic:spPr>
                    <a:xfrm>
                      <a:off x="0" y="0"/>
                      <a:ext cx="7560000" cy="3358800"/>
                    </a:xfrm>
                    <a:prstGeom prst="rect">
                      <a:avLst/>
                    </a:prstGeom>
                  </pic:spPr>
                </pic:pic>
              </a:graphicData>
            </a:graphic>
          </wp:anchor>
        </w:drawing>
      </w:r>
    </w:p>
    <w:p w14:paraId="658B89F2" w14:textId="6D85BE71" w:rsidR="00EB7655" w:rsidRPr="00885EA9" w:rsidRDefault="00D2019F" w:rsidP="007F4714">
      <w:pPr>
        <w:pStyle w:val="REG-H1d"/>
      </w:pPr>
      <w:r w:rsidRPr="00885EA9">
        <w:t>REGULATIONS MADE IN TERMS OF</w:t>
      </w:r>
    </w:p>
    <w:p w14:paraId="3537F32A" w14:textId="77777777" w:rsidR="00E2335D" w:rsidRPr="00885EA9" w:rsidRDefault="00E2335D" w:rsidP="007F4714">
      <w:pPr>
        <w:pStyle w:val="REG-H1d"/>
      </w:pPr>
    </w:p>
    <w:p w14:paraId="3E785B77" w14:textId="1D96AA9A" w:rsidR="00E2335D" w:rsidRPr="00885EA9" w:rsidRDefault="00EF30FB" w:rsidP="007F4714">
      <w:pPr>
        <w:pStyle w:val="REG-H1a"/>
      </w:pPr>
      <w:r>
        <w:t>Child Care and Protection Act 3 of 2015</w:t>
      </w:r>
    </w:p>
    <w:p w14:paraId="2A59A977" w14:textId="5C97EBD9" w:rsidR="00BD2B69" w:rsidRPr="00885EA9" w:rsidRDefault="00D924D5" w:rsidP="007F4714">
      <w:pPr>
        <w:pStyle w:val="REG-H1b"/>
        <w:rPr>
          <w:b w:val="0"/>
        </w:rPr>
      </w:pPr>
      <w:r w:rsidRPr="00885EA9">
        <w:rPr>
          <w:b w:val="0"/>
        </w:rPr>
        <w:t>s</w:t>
      </w:r>
      <w:r w:rsidR="00BD2B69" w:rsidRPr="00885EA9">
        <w:rPr>
          <w:b w:val="0"/>
        </w:rPr>
        <w:t xml:space="preserve">ection </w:t>
      </w:r>
      <w:r w:rsidR="00830216">
        <w:rPr>
          <w:b w:val="0"/>
        </w:rPr>
        <w:t>63</w:t>
      </w:r>
    </w:p>
    <w:p w14:paraId="4CC70DC6" w14:textId="77777777" w:rsidR="00E2335D" w:rsidRPr="00885EA9" w:rsidRDefault="00E2335D" w:rsidP="007F4714">
      <w:pPr>
        <w:pStyle w:val="REG-H1a"/>
        <w:pBdr>
          <w:bottom w:val="single" w:sz="4" w:space="1" w:color="auto"/>
        </w:pBdr>
      </w:pPr>
    </w:p>
    <w:p w14:paraId="0B685314" w14:textId="77777777" w:rsidR="00E2335D" w:rsidRPr="00885EA9" w:rsidRDefault="00E2335D" w:rsidP="007F4714">
      <w:pPr>
        <w:pStyle w:val="REG-H1a"/>
      </w:pPr>
    </w:p>
    <w:p w14:paraId="09F6813C" w14:textId="4009DBFD" w:rsidR="000F375E" w:rsidRPr="00885EA9" w:rsidRDefault="000F375E" w:rsidP="007F4714">
      <w:pPr>
        <w:pStyle w:val="REG-H1d"/>
        <w:rPr>
          <w:rFonts w:cstheme="minorBidi"/>
          <w:b/>
          <w:color w:val="auto"/>
          <w:sz w:val="28"/>
        </w:rPr>
      </w:pPr>
      <w:r w:rsidRPr="00885EA9">
        <w:rPr>
          <w:rFonts w:cstheme="minorBidi"/>
          <w:b/>
          <w:color w:val="auto"/>
          <w:sz w:val="28"/>
        </w:rPr>
        <w:t>Regulations</w:t>
      </w:r>
      <w:r w:rsidR="0056683A">
        <w:rPr>
          <w:rFonts w:cstheme="minorBidi"/>
          <w:b/>
          <w:color w:val="auto"/>
          <w:sz w:val="28"/>
        </w:rPr>
        <w:t xml:space="preserve"> relating to Children’s Court Proceedings</w:t>
      </w:r>
    </w:p>
    <w:p w14:paraId="2B8A5EEC" w14:textId="1B4C153F" w:rsidR="00D2019F" w:rsidRPr="00885EA9" w:rsidRDefault="00BD2B69" w:rsidP="007F4714">
      <w:pPr>
        <w:pStyle w:val="REG-H1d"/>
      </w:pPr>
      <w:r w:rsidRPr="00885EA9">
        <w:t xml:space="preserve">Government Notice </w:t>
      </w:r>
      <w:r w:rsidR="005D15B2">
        <w:t>6</w:t>
      </w:r>
      <w:r w:rsidR="005709A6" w:rsidRPr="00885EA9">
        <w:t xml:space="preserve"> </w:t>
      </w:r>
      <w:r w:rsidR="005C16B3" w:rsidRPr="00885EA9">
        <w:t>of</w:t>
      </w:r>
      <w:r w:rsidR="005709A6" w:rsidRPr="00885EA9">
        <w:t xml:space="preserve"> </w:t>
      </w:r>
      <w:r w:rsidR="000F375E" w:rsidRPr="00885EA9">
        <w:t>201</w:t>
      </w:r>
      <w:r w:rsidR="00887FF4">
        <w:t>9</w:t>
      </w:r>
    </w:p>
    <w:p w14:paraId="76684465" w14:textId="59A442F7" w:rsidR="003013D8" w:rsidRPr="00885EA9" w:rsidRDefault="003013D8" w:rsidP="007F4714">
      <w:pPr>
        <w:pStyle w:val="REG-Amend"/>
      </w:pPr>
      <w:r w:rsidRPr="00885EA9">
        <w:t xml:space="preserve">(GG </w:t>
      </w:r>
      <w:r w:rsidR="007B1156">
        <w:t>6829</w:t>
      </w:r>
      <w:r w:rsidRPr="00885EA9">
        <w:t>)</w:t>
      </w:r>
    </w:p>
    <w:p w14:paraId="1914CD88" w14:textId="4E8F0620" w:rsidR="003013D8" w:rsidRPr="00885EA9" w:rsidRDefault="003013D8" w:rsidP="007F4714">
      <w:pPr>
        <w:pStyle w:val="REG-Amend"/>
      </w:pPr>
      <w:r w:rsidRPr="00885EA9">
        <w:t xml:space="preserve">came into force on </w:t>
      </w:r>
      <w:r w:rsidR="00CD5EFE">
        <w:t xml:space="preserve">date of publication: </w:t>
      </w:r>
      <w:r w:rsidR="007B1156">
        <w:t>30 January 2019</w:t>
      </w:r>
      <w:r w:rsidR="006D414F" w:rsidRPr="00885EA9">
        <w:t xml:space="preserve"> </w:t>
      </w:r>
    </w:p>
    <w:p w14:paraId="4E1D912E" w14:textId="77777777" w:rsidR="005955EA" w:rsidRPr="00885EA9" w:rsidRDefault="005955EA" w:rsidP="007F4714">
      <w:pPr>
        <w:pStyle w:val="REG-H1a"/>
        <w:pBdr>
          <w:bottom w:val="single" w:sz="4" w:space="1" w:color="auto"/>
        </w:pBdr>
      </w:pPr>
    </w:p>
    <w:p w14:paraId="5F576315" w14:textId="101DED3A" w:rsidR="001121EE" w:rsidRPr="00885EA9" w:rsidRDefault="001121EE" w:rsidP="007F4714">
      <w:pPr>
        <w:pStyle w:val="REG-H1a"/>
      </w:pPr>
    </w:p>
    <w:p w14:paraId="22B17282" w14:textId="77777777" w:rsidR="00CC3BC2" w:rsidRPr="00885EA9" w:rsidRDefault="00CC3BC2" w:rsidP="000E1423">
      <w:pPr>
        <w:pStyle w:val="REG-P0"/>
        <w:jc w:val="center"/>
      </w:pPr>
      <w:r w:rsidRPr="00885EA9">
        <w:t>ARRANGEMENT OF REGULATIONS</w:t>
      </w:r>
    </w:p>
    <w:p w14:paraId="4408C0DE" w14:textId="77777777" w:rsidR="00B94E28" w:rsidRPr="00C86732" w:rsidRDefault="00B94E28" w:rsidP="00B94E28">
      <w:pPr>
        <w:pStyle w:val="REG-P0"/>
      </w:pPr>
    </w:p>
    <w:p w14:paraId="1EDBD62C" w14:textId="77777777" w:rsidR="00B94E28" w:rsidRPr="00C86732" w:rsidRDefault="00B94E28" w:rsidP="00B94E28">
      <w:pPr>
        <w:pStyle w:val="REG-P0"/>
      </w:pPr>
      <w:r w:rsidRPr="00C86732">
        <w:t>1.</w:t>
      </w:r>
      <w:r w:rsidRPr="00C86732">
        <w:tab/>
        <w:t>Definitions</w:t>
      </w:r>
    </w:p>
    <w:p w14:paraId="72B4216F" w14:textId="77777777" w:rsidR="00B94E28" w:rsidRPr="00C86732" w:rsidRDefault="00B94E28" w:rsidP="00B94E28">
      <w:pPr>
        <w:pStyle w:val="REG-P0"/>
      </w:pPr>
      <w:r w:rsidRPr="00C86732">
        <w:t>2.</w:t>
      </w:r>
      <w:r w:rsidRPr="00C86732">
        <w:tab/>
        <w:t>Functions of children’s court assistants</w:t>
      </w:r>
    </w:p>
    <w:p w14:paraId="03739C29" w14:textId="77777777" w:rsidR="00B94E28" w:rsidRPr="00C86732" w:rsidRDefault="00B94E28" w:rsidP="00B94E28">
      <w:pPr>
        <w:pStyle w:val="REG-P0"/>
      </w:pPr>
      <w:r w:rsidRPr="00C86732">
        <w:t>3.</w:t>
      </w:r>
      <w:r w:rsidRPr="00C86732">
        <w:tab/>
        <w:t>Functions of clerks of children’s courts</w:t>
      </w:r>
    </w:p>
    <w:p w14:paraId="053A75B0" w14:textId="77777777" w:rsidR="00B94E28" w:rsidRPr="00C86732" w:rsidRDefault="00B94E28" w:rsidP="00B94E28">
      <w:pPr>
        <w:pStyle w:val="REG-P0"/>
      </w:pPr>
      <w:r w:rsidRPr="00C86732">
        <w:t>4.</w:t>
      </w:r>
      <w:r w:rsidRPr="00C86732">
        <w:tab/>
        <w:t>Initiation of proceedings in children’s courts</w:t>
      </w:r>
    </w:p>
    <w:p w14:paraId="2EC19B88" w14:textId="77777777" w:rsidR="00B94E28" w:rsidRPr="00C86732" w:rsidRDefault="00B94E28" w:rsidP="00B94E28">
      <w:pPr>
        <w:pStyle w:val="REG-P0"/>
      </w:pPr>
      <w:r w:rsidRPr="00C86732">
        <w:t>5.</w:t>
      </w:r>
      <w:r w:rsidRPr="00C86732">
        <w:tab/>
        <w:t>Pre-hearing conferences and lay-forum proceedings</w:t>
      </w:r>
    </w:p>
    <w:p w14:paraId="54788BE5" w14:textId="77777777" w:rsidR="00B94E28" w:rsidRPr="00C86732" w:rsidRDefault="00B94E28" w:rsidP="00B94E28">
      <w:pPr>
        <w:pStyle w:val="REG-P0"/>
      </w:pPr>
      <w:r w:rsidRPr="00C86732">
        <w:t>6.</w:t>
      </w:r>
      <w:r w:rsidRPr="00C86732">
        <w:tab/>
        <w:t>Referral of matters to children’s court and notification of parties</w:t>
      </w:r>
    </w:p>
    <w:p w14:paraId="2F9BA1B7" w14:textId="77777777" w:rsidR="00B94E28" w:rsidRPr="00C86732" w:rsidRDefault="00B94E28" w:rsidP="00B94E28">
      <w:pPr>
        <w:pStyle w:val="REG-P0"/>
      </w:pPr>
      <w:r w:rsidRPr="00C86732">
        <w:t>7.</w:t>
      </w:r>
      <w:r w:rsidRPr="00C86732">
        <w:tab/>
        <w:t>Written notice to attend proceedings in children’s court</w:t>
      </w:r>
    </w:p>
    <w:p w14:paraId="0097B4F0" w14:textId="77777777" w:rsidR="00B94E28" w:rsidRPr="00C86732" w:rsidRDefault="00B94E28" w:rsidP="00B94E28">
      <w:pPr>
        <w:pStyle w:val="REG-P0"/>
      </w:pPr>
      <w:r w:rsidRPr="00C86732">
        <w:t>8.</w:t>
      </w:r>
      <w:r w:rsidRPr="00C86732">
        <w:tab/>
        <w:t>Patent errors</w:t>
      </w:r>
    </w:p>
    <w:p w14:paraId="57050B4A" w14:textId="77777777" w:rsidR="00B94E28" w:rsidRPr="00C86732" w:rsidRDefault="00B94E28" w:rsidP="00B94E28">
      <w:pPr>
        <w:pStyle w:val="REG-P0"/>
      </w:pPr>
      <w:r w:rsidRPr="00C86732">
        <w:t>9.</w:t>
      </w:r>
      <w:r w:rsidRPr="00C86732">
        <w:tab/>
        <w:t>Estimation of age</w:t>
      </w:r>
    </w:p>
    <w:p w14:paraId="778F073F" w14:textId="77777777" w:rsidR="00B94E28" w:rsidRPr="00C86732" w:rsidRDefault="00B94E28" w:rsidP="00B94E28">
      <w:pPr>
        <w:pStyle w:val="REG-P0"/>
      </w:pPr>
      <w:r w:rsidRPr="00C86732">
        <w:t>10.</w:t>
      </w:r>
      <w:r w:rsidRPr="00C86732">
        <w:tab/>
        <w:t>Keeping of records</w:t>
      </w:r>
    </w:p>
    <w:p w14:paraId="451600BC" w14:textId="77777777" w:rsidR="00B94E28" w:rsidRPr="00C86732" w:rsidRDefault="00B94E28" w:rsidP="00B94E28">
      <w:pPr>
        <w:pStyle w:val="REG-P0"/>
      </w:pPr>
      <w:r w:rsidRPr="00C86732">
        <w:t>11.</w:t>
      </w:r>
      <w:r w:rsidRPr="00C86732">
        <w:tab/>
        <w:t>Payment of persons not employed by State</w:t>
      </w:r>
    </w:p>
    <w:p w14:paraId="78270815" w14:textId="77777777" w:rsidR="00B94E28" w:rsidRPr="00C86732" w:rsidRDefault="00B94E28" w:rsidP="00B94E28">
      <w:pPr>
        <w:pStyle w:val="REG-P0"/>
      </w:pPr>
      <w:r w:rsidRPr="00C86732">
        <w:t>12.</w:t>
      </w:r>
      <w:r w:rsidRPr="00C86732">
        <w:tab/>
        <w:t>Matters in which assistance of assessors is compulsory</w:t>
      </w:r>
    </w:p>
    <w:p w14:paraId="0C6DFB07" w14:textId="77777777" w:rsidR="00B94E28" w:rsidRPr="00C86732" w:rsidRDefault="00B94E28" w:rsidP="00B94E28">
      <w:pPr>
        <w:pStyle w:val="REG-P0"/>
      </w:pPr>
      <w:r w:rsidRPr="00C86732">
        <w:t>13.</w:t>
      </w:r>
      <w:r w:rsidRPr="00C86732">
        <w:tab/>
        <w:t>Guidelines on legal representation</w:t>
      </w:r>
    </w:p>
    <w:p w14:paraId="7243F682" w14:textId="77777777" w:rsidR="00B94E28" w:rsidRPr="00C86732" w:rsidRDefault="00B94E28" w:rsidP="00B94E28">
      <w:pPr>
        <w:pStyle w:val="REG-P0"/>
      </w:pPr>
      <w:r w:rsidRPr="00C86732">
        <w:t>14.</w:t>
      </w:r>
      <w:r w:rsidRPr="00C86732">
        <w:tab/>
        <w:t>Deviation from time periods</w:t>
      </w:r>
    </w:p>
    <w:p w14:paraId="3454D78F" w14:textId="77777777" w:rsidR="00B94E28" w:rsidRPr="00C86732" w:rsidRDefault="00B94E28" w:rsidP="00B94E28">
      <w:pPr>
        <w:pStyle w:val="REG-P0"/>
      </w:pPr>
      <w:r w:rsidRPr="00C86732">
        <w:t>15.</w:t>
      </w:r>
      <w:r w:rsidRPr="00C86732">
        <w:tab/>
        <w:t>Costs</w:t>
      </w:r>
    </w:p>
    <w:p w14:paraId="4E90113D" w14:textId="77777777" w:rsidR="00AB1521" w:rsidRPr="00885EA9" w:rsidRDefault="00AB1521" w:rsidP="00AB1521">
      <w:pPr>
        <w:pStyle w:val="REG-H1a"/>
        <w:pBdr>
          <w:bottom w:val="single" w:sz="4" w:space="1" w:color="auto"/>
        </w:pBdr>
      </w:pPr>
    </w:p>
    <w:p w14:paraId="35DE4604" w14:textId="77777777" w:rsidR="00B94E28" w:rsidRPr="00C86732" w:rsidRDefault="00B94E28" w:rsidP="00AB1521">
      <w:pPr>
        <w:pStyle w:val="REG-H1a"/>
      </w:pPr>
    </w:p>
    <w:p w14:paraId="2B30E2B8" w14:textId="77777777" w:rsidR="00B94E28" w:rsidRPr="00AB1521" w:rsidRDefault="00B94E28" w:rsidP="00B94E28">
      <w:pPr>
        <w:pStyle w:val="REG-P0"/>
        <w:rPr>
          <w:b/>
        </w:rPr>
      </w:pPr>
      <w:r w:rsidRPr="00AB1521">
        <w:rPr>
          <w:b/>
        </w:rPr>
        <w:t>Definitions</w:t>
      </w:r>
    </w:p>
    <w:p w14:paraId="0D766977" w14:textId="77777777" w:rsidR="00B94E28" w:rsidRPr="00AB1521" w:rsidRDefault="00B94E28" w:rsidP="00B94E28">
      <w:pPr>
        <w:pStyle w:val="REG-P0"/>
        <w:rPr>
          <w:b/>
        </w:rPr>
      </w:pPr>
    </w:p>
    <w:p w14:paraId="12B8ABB0" w14:textId="77777777" w:rsidR="00B94E28" w:rsidRPr="00C86732" w:rsidRDefault="00B94E28" w:rsidP="00320006">
      <w:pPr>
        <w:pStyle w:val="REG-P1"/>
      </w:pPr>
      <w:r w:rsidRPr="00AB1521">
        <w:rPr>
          <w:b/>
        </w:rPr>
        <w:t>1.</w:t>
      </w:r>
      <w:r w:rsidRPr="00C86732">
        <w:tab/>
        <w:t>In these regulations a word or an expression to which a meaning has been assigned in the Act has that meaning, and unless the context otherwise indicates -</w:t>
      </w:r>
    </w:p>
    <w:p w14:paraId="519F2DEB" w14:textId="77777777" w:rsidR="00B94E28" w:rsidRPr="00C86732" w:rsidRDefault="00B94E28" w:rsidP="00B94E28">
      <w:pPr>
        <w:pStyle w:val="REG-P0"/>
      </w:pPr>
    </w:p>
    <w:p w14:paraId="62B165F0" w14:textId="77777777" w:rsidR="00B94E28" w:rsidRPr="00C86732" w:rsidRDefault="00B94E28" w:rsidP="00B94E28">
      <w:pPr>
        <w:pStyle w:val="REG-P0"/>
      </w:pPr>
      <w:r w:rsidRPr="00C86732">
        <w:t>“Child Care and Protection Regulations” means the Child Care and Protection Regulations published under Government Notice No. 5 of 30 January 2019;</w:t>
      </w:r>
    </w:p>
    <w:p w14:paraId="4AA092A9" w14:textId="77777777" w:rsidR="00B94E28" w:rsidRPr="00C86732" w:rsidRDefault="00B94E28" w:rsidP="00B94E28">
      <w:pPr>
        <w:pStyle w:val="REG-P0"/>
      </w:pPr>
    </w:p>
    <w:p w14:paraId="0D273B82" w14:textId="77777777" w:rsidR="00B94E28" w:rsidRPr="00C86732" w:rsidRDefault="00B94E28" w:rsidP="00B94E28">
      <w:pPr>
        <w:pStyle w:val="REG-P0"/>
      </w:pPr>
      <w:r w:rsidRPr="00C86732">
        <w:t>“clerk of children’s court” means a person appointed or designated as a clerk of children’s court under section 39 of the Act;</w:t>
      </w:r>
    </w:p>
    <w:p w14:paraId="3522A319" w14:textId="77777777" w:rsidR="00B94E28" w:rsidRPr="00C86732" w:rsidRDefault="00B94E28" w:rsidP="00B94E28">
      <w:pPr>
        <w:pStyle w:val="REG-P0"/>
      </w:pPr>
    </w:p>
    <w:p w14:paraId="0CD7CAC1" w14:textId="77777777" w:rsidR="00B94E28" w:rsidRPr="00C86732" w:rsidRDefault="00B94E28" w:rsidP="00B94E28">
      <w:pPr>
        <w:pStyle w:val="REG-P0"/>
      </w:pPr>
      <w:r w:rsidRPr="00C86732">
        <w:t>“the Act” means the Child Care and Protection Act, 2015 (Act No. 3 of 2015).</w:t>
      </w:r>
    </w:p>
    <w:p w14:paraId="4D8A0B54" w14:textId="77777777" w:rsidR="00B94E28" w:rsidRPr="00C86732" w:rsidRDefault="00B94E28" w:rsidP="00B94E28">
      <w:pPr>
        <w:pStyle w:val="REG-P0"/>
      </w:pPr>
    </w:p>
    <w:p w14:paraId="43E17EB7" w14:textId="77777777" w:rsidR="00B94E28" w:rsidRPr="007E36AE" w:rsidRDefault="00B94E28" w:rsidP="00B94E28">
      <w:pPr>
        <w:pStyle w:val="REG-P0"/>
        <w:rPr>
          <w:b/>
        </w:rPr>
      </w:pPr>
      <w:r w:rsidRPr="007E36AE">
        <w:rPr>
          <w:b/>
        </w:rPr>
        <w:t>Functions of children’s court assistants</w:t>
      </w:r>
    </w:p>
    <w:p w14:paraId="3CC70D38" w14:textId="77777777" w:rsidR="00B94E28" w:rsidRPr="007E36AE" w:rsidRDefault="00B94E28" w:rsidP="00B94E28">
      <w:pPr>
        <w:pStyle w:val="REG-P0"/>
        <w:rPr>
          <w:b/>
        </w:rPr>
      </w:pPr>
    </w:p>
    <w:p w14:paraId="3B52F5E9" w14:textId="77777777" w:rsidR="00B94E28" w:rsidRPr="00C86732" w:rsidRDefault="00B94E28" w:rsidP="008F2E90">
      <w:pPr>
        <w:pStyle w:val="REG-P1"/>
      </w:pPr>
      <w:r w:rsidRPr="007E36AE">
        <w:rPr>
          <w:b/>
        </w:rPr>
        <w:t>2.</w:t>
      </w:r>
      <w:r w:rsidRPr="00C86732">
        <w:tab/>
        <w:t>At the request of the children’s commissioner, a children’s court assistant must assist an unrepresented party in a matter before the children’s court -</w:t>
      </w:r>
    </w:p>
    <w:p w14:paraId="78B0B9F1" w14:textId="77777777" w:rsidR="00B94E28" w:rsidRPr="00C86732" w:rsidRDefault="00B94E28" w:rsidP="00B94E28">
      <w:pPr>
        <w:pStyle w:val="REG-P0"/>
      </w:pPr>
    </w:p>
    <w:p w14:paraId="2EDA4BA3" w14:textId="77777777" w:rsidR="00B94E28" w:rsidRPr="00C86732" w:rsidRDefault="00B94E28" w:rsidP="008F2E90">
      <w:pPr>
        <w:pStyle w:val="REG-Pa"/>
      </w:pPr>
      <w:r w:rsidRPr="00C86732">
        <w:t>(a)</w:t>
      </w:r>
      <w:r w:rsidRPr="00C86732">
        <w:tab/>
        <w:t>in completing any relevant form, if the clerk of the children’s court is unable to provide the necessary assistance;</w:t>
      </w:r>
    </w:p>
    <w:p w14:paraId="07947413" w14:textId="77777777" w:rsidR="00B94E28" w:rsidRPr="00C86732" w:rsidRDefault="00B94E28" w:rsidP="008F2E90">
      <w:pPr>
        <w:pStyle w:val="REG-Pa"/>
      </w:pPr>
    </w:p>
    <w:p w14:paraId="6535B7CB" w14:textId="77777777" w:rsidR="00B94E28" w:rsidRPr="00C86732" w:rsidRDefault="00B94E28" w:rsidP="008F2E90">
      <w:pPr>
        <w:pStyle w:val="REG-Pa"/>
      </w:pPr>
      <w:r w:rsidRPr="00C86732">
        <w:t>(b)</w:t>
      </w:r>
      <w:r w:rsidRPr="00C86732">
        <w:tab/>
        <w:t>in presenting any relevant evidence in a matter before the children’s court;</w:t>
      </w:r>
    </w:p>
    <w:p w14:paraId="58D8DE1B" w14:textId="77777777" w:rsidR="00B94E28" w:rsidRPr="00C86732" w:rsidRDefault="00B94E28" w:rsidP="008F2E90">
      <w:pPr>
        <w:pStyle w:val="REG-Pa"/>
      </w:pPr>
    </w:p>
    <w:p w14:paraId="12CD9936" w14:textId="77777777" w:rsidR="00B94E28" w:rsidRPr="00C86732" w:rsidRDefault="00B94E28" w:rsidP="008F2E90">
      <w:pPr>
        <w:pStyle w:val="REG-Pa"/>
      </w:pPr>
      <w:r w:rsidRPr="00C86732">
        <w:t>(c)</w:t>
      </w:r>
      <w:r w:rsidRPr="00C86732">
        <w:tab/>
        <w:t>in understanding any legal requirements pertaining to the matter; or</w:t>
      </w:r>
    </w:p>
    <w:p w14:paraId="747B7991" w14:textId="77777777" w:rsidR="00B94E28" w:rsidRPr="00C86732" w:rsidRDefault="00B94E28" w:rsidP="008F2E90">
      <w:pPr>
        <w:pStyle w:val="REG-Pa"/>
      </w:pPr>
    </w:p>
    <w:p w14:paraId="3FF39E6C" w14:textId="77777777" w:rsidR="00B94E28" w:rsidRPr="00C86732" w:rsidRDefault="00B94E28" w:rsidP="008F2E90">
      <w:pPr>
        <w:pStyle w:val="REG-Pa"/>
      </w:pPr>
      <w:r w:rsidRPr="00C86732">
        <w:t>(d)</w:t>
      </w:r>
      <w:r w:rsidRPr="00C86732">
        <w:tab/>
        <w:t>with any other assistance as the children’s commissioner may require.</w:t>
      </w:r>
    </w:p>
    <w:p w14:paraId="00115AB2" w14:textId="77777777" w:rsidR="00B94E28" w:rsidRPr="00C86732" w:rsidRDefault="00B94E28" w:rsidP="00B94E28">
      <w:pPr>
        <w:pStyle w:val="REG-P0"/>
      </w:pPr>
    </w:p>
    <w:p w14:paraId="34D120C0" w14:textId="77777777" w:rsidR="00B94E28" w:rsidRPr="007E36AE" w:rsidRDefault="00B94E28" w:rsidP="00B94E28">
      <w:pPr>
        <w:pStyle w:val="REG-P0"/>
        <w:rPr>
          <w:b/>
        </w:rPr>
      </w:pPr>
      <w:r w:rsidRPr="007E36AE">
        <w:rPr>
          <w:b/>
        </w:rPr>
        <w:t>Functions of clerks of children’s courts</w:t>
      </w:r>
    </w:p>
    <w:p w14:paraId="55E24788" w14:textId="77777777" w:rsidR="00B94E28" w:rsidRPr="007E36AE" w:rsidRDefault="00B94E28" w:rsidP="00B94E28">
      <w:pPr>
        <w:pStyle w:val="REG-P0"/>
        <w:rPr>
          <w:b/>
        </w:rPr>
      </w:pPr>
    </w:p>
    <w:p w14:paraId="64DF1574" w14:textId="77777777" w:rsidR="00B94E28" w:rsidRPr="00C86732" w:rsidRDefault="00B94E28" w:rsidP="002F3F25">
      <w:pPr>
        <w:pStyle w:val="REG-P1"/>
      </w:pPr>
      <w:r w:rsidRPr="007E36AE">
        <w:rPr>
          <w:b/>
        </w:rPr>
        <w:t>3.</w:t>
      </w:r>
      <w:r w:rsidRPr="00C86732">
        <w:tab/>
        <w:t>In addition to the powers, duties and functions specified by the Act, a clerk of the children’s court must -</w:t>
      </w:r>
    </w:p>
    <w:p w14:paraId="5D46F64E" w14:textId="77777777" w:rsidR="00B94E28" w:rsidRPr="00C86732" w:rsidRDefault="00B94E28" w:rsidP="00B94E28">
      <w:pPr>
        <w:pStyle w:val="REG-P0"/>
      </w:pPr>
    </w:p>
    <w:p w14:paraId="0663EF26" w14:textId="77777777" w:rsidR="00B94E28" w:rsidRPr="00C86732" w:rsidRDefault="00B94E28" w:rsidP="00723F47">
      <w:pPr>
        <w:pStyle w:val="REG-Pa"/>
      </w:pPr>
      <w:r w:rsidRPr="00C86732">
        <w:t>(a)</w:t>
      </w:r>
      <w:r w:rsidRPr="00C86732">
        <w:tab/>
        <w:t>keep a register of any matter brought before the children’s court;</w:t>
      </w:r>
    </w:p>
    <w:p w14:paraId="42DA2BFE" w14:textId="77777777" w:rsidR="00B94E28" w:rsidRPr="00C86732" w:rsidRDefault="00B94E28" w:rsidP="00723F47">
      <w:pPr>
        <w:pStyle w:val="REG-Pa"/>
      </w:pPr>
    </w:p>
    <w:p w14:paraId="46D6890A" w14:textId="77777777" w:rsidR="00B94E28" w:rsidRPr="00C86732" w:rsidRDefault="00B94E28" w:rsidP="00723F47">
      <w:pPr>
        <w:pStyle w:val="REG-Pa"/>
      </w:pPr>
      <w:r w:rsidRPr="00C86732">
        <w:t>(b)</w:t>
      </w:r>
      <w:r w:rsidRPr="00C86732">
        <w:tab/>
        <w:t>on receipt of a matter brought before the children’s court as contemplated in regulation 4, open a file and allocate a number to the file;</w:t>
      </w:r>
    </w:p>
    <w:p w14:paraId="2F540F56" w14:textId="77777777" w:rsidR="00B94E28" w:rsidRPr="00C86732" w:rsidRDefault="00B94E28" w:rsidP="00723F47">
      <w:pPr>
        <w:pStyle w:val="REG-Pa"/>
      </w:pPr>
    </w:p>
    <w:p w14:paraId="46DD33C1" w14:textId="77777777" w:rsidR="00B94E28" w:rsidRPr="00C86732" w:rsidRDefault="00B94E28" w:rsidP="00723F47">
      <w:pPr>
        <w:pStyle w:val="REG-Pa"/>
      </w:pPr>
      <w:r w:rsidRPr="00C86732">
        <w:t>(c)</w:t>
      </w:r>
      <w:r w:rsidRPr="00C86732">
        <w:tab/>
        <w:t>in respect of every child involved in the matter, record in the file referred to in paragraph (b) -</w:t>
      </w:r>
    </w:p>
    <w:p w14:paraId="2F1740F7" w14:textId="77777777" w:rsidR="00B94E28" w:rsidRPr="00C86732" w:rsidRDefault="00B94E28" w:rsidP="00B94E28">
      <w:pPr>
        <w:pStyle w:val="REG-P0"/>
      </w:pPr>
    </w:p>
    <w:p w14:paraId="2A241302" w14:textId="77777777" w:rsidR="00B94E28" w:rsidRPr="00C86732" w:rsidRDefault="00B94E28" w:rsidP="00A55525">
      <w:pPr>
        <w:pStyle w:val="REG-Pi"/>
      </w:pPr>
      <w:r w:rsidRPr="00C86732">
        <w:t>(</w:t>
      </w:r>
      <w:proofErr w:type="spellStart"/>
      <w:r w:rsidRPr="00C86732">
        <w:t>i</w:t>
      </w:r>
      <w:proofErr w:type="spellEnd"/>
      <w:r w:rsidRPr="00C86732">
        <w:t>)</w:t>
      </w:r>
      <w:r w:rsidRPr="00C86732">
        <w:tab/>
        <w:t>the full name of the child;</w:t>
      </w:r>
    </w:p>
    <w:p w14:paraId="44F9EDF2" w14:textId="77777777" w:rsidR="00B94E28" w:rsidRPr="00C86732" w:rsidRDefault="00B94E28" w:rsidP="00A55525">
      <w:pPr>
        <w:pStyle w:val="REG-Pi"/>
      </w:pPr>
    </w:p>
    <w:p w14:paraId="432A3BEC" w14:textId="77777777" w:rsidR="00B94E28" w:rsidRPr="00C86732" w:rsidRDefault="00B94E28" w:rsidP="00A55525">
      <w:pPr>
        <w:pStyle w:val="REG-Pi"/>
      </w:pPr>
      <w:r w:rsidRPr="00C86732">
        <w:t>(ii)</w:t>
      </w:r>
      <w:r w:rsidRPr="00C86732">
        <w:tab/>
        <w:t>the date of birth of the child;</w:t>
      </w:r>
    </w:p>
    <w:p w14:paraId="4649B2DD" w14:textId="77777777" w:rsidR="00B94E28" w:rsidRPr="00C86732" w:rsidRDefault="00B94E28" w:rsidP="00A55525">
      <w:pPr>
        <w:pStyle w:val="REG-Pi"/>
      </w:pPr>
    </w:p>
    <w:p w14:paraId="145F91DE" w14:textId="77777777" w:rsidR="00B94E28" w:rsidRPr="00C86732" w:rsidRDefault="00B94E28" w:rsidP="00A55525">
      <w:pPr>
        <w:pStyle w:val="REG-Pi"/>
      </w:pPr>
      <w:r w:rsidRPr="00C86732">
        <w:t>(iii)</w:t>
      </w:r>
      <w:r w:rsidRPr="00C86732">
        <w:tab/>
        <w:t>the sex of the child;</w:t>
      </w:r>
    </w:p>
    <w:p w14:paraId="316BB35D" w14:textId="77777777" w:rsidR="00B94E28" w:rsidRPr="00C86732" w:rsidRDefault="00B94E28" w:rsidP="00A55525">
      <w:pPr>
        <w:pStyle w:val="REG-Pi"/>
      </w:pPr>
    </w:p>
    <w:p w14:paraId="0BCCB5BA" w14:textId="77777777" w:rsidR="00B94E28" w:rsidRPr="00C86732" w:rsidRDefault="00B94E28" w:rsidP="00A55525">
      <w:pPr>
        <w:pStyle w:val="REG-Pi"/>
      </w:pPr>
      <w:r w:rsidRPr="00C86732">
        <w:t>(iv)</w:t>
      </w:r>
      <w:r w:rsidRPr="00C86732">
        <w:tab/>
        <w:t>the residential address of the child;</w:t>
      </w:r>
    </w:p>
    <w:p w14:paraId="47646A3A" w14:textId="77777777" w:rsidR="00B94E28" w:rsidRPr="00C86732" w:rsidRDefault="00B94E28" w:rsidP="00A55525">
      <w:pPr>
        <w:pStyle w:val="REG-Pi"/>
      </w:pPr>
    </w:p>
    <w:p w14:paraId="724BFBBF" w14:textId="77777777" w:rsidR="00B94E28" w:rsidRPr="00C86732" w:rsidRDefault="00B94E28" w:rsidP="00A55525">
      <w:pPr>
        <w:pStyle w:val="REG-Pi"/>
      </w:pPr>
      <w:r w:rsidRPr="00C86732">
        <w:t>(v)</w:t>
      </w:r>
      <w:r w:rsidRPr="00C86732">
        <w:tab/>
        <w:t>the contact details of the child, including if possible an e-mail address of the parent, care-giver or guardian of the child;</w:t>
      </w:r>
    </w:p>
    <w:p w14:paraId="6805D5EE" w14:textId="77777777" w:rsidR="00B94E28" w:rsidRPr="00C86732" w:rsidRDefault="00B94E28" w:rsidP="00A55525">
      <w:pPr>
        <w:pStyle w:val="REG-Pi"/>
      </w:pPr>
    </w:p>
    <w:p w14:paraId="42ECFBEE" w14:textId="77777777" w:rsidR="00B94E28" w:rsidRPr="00C86732" w:rsidRDefault="00B94E28" w:rsidP="00A55525">
      <w:pPr>
        <w:pStyle w:val="REG-Pi"/>
      </w:pPr>
      <w:r w:rsidRPr="00C86732">
        <w:t>(vi)</w:t>
      </w:r>
      <w:r w:rsidRPr="00C86732">
        <w:tab/>
        <w:t>the number of the file allocated in terms of paragraph (b);</w:t>
      </w:r>
    </w:p>
    <w:p w14:paraId="1889A597" w14:textId="77777777" w:rsidR="00B94E28" w:rsidRPr="00C86732" w:rsidRDefault="00B94E28" w:rsidP="00A55525">
      <w:pPr>
        <w:pStyle w:val="REG-Pi"/>
      </w:pPr>
    </w:p>
    <w:p w14:paraId="73A25A4F" w14:textId="77777777" w:rsidR="00B94E28" w:rsidRPr="00C86732" w:rsidRDefault="00B94E28" w:rsidP="00A55525">
      <w:pPr>
        <w:pStyle w:val="REG-Pi"/>
      </w:pPr>
      <w:r w:rsidRPr="00C86732">
        <w:t>(vii)</w:t>
      </w:r>
      <w:r w:rsidRPr="00C86732">
        <w:tab/>
        <w:t>the date of the hearing of the matter and the outcome of the hearing; and</w:t>
      </w:r>
    </w:p>
    <w:p w14:paraId="366F7B57" w14:textId="77777777" w:rsidR="00B94E28" w:rsidRPr="00C86732" w:rsidRDefault="00B94E28" w:rsidP="00A55525">
      <w:pPr>
        <w:pStyle w:val="REG-Pi"/>
      </w:pPr>
    </w:p>
    <w:p w14:paraId="6DDB8F25" w14:textId="77777777" w:rsidR="00B94E28" w:rsidRPr="00C86732" w:rsidRDefault="00B94E28" w:rsidP="00A55525">
      <w:pPr>
        <w:pStyle w:val="REG-Pi"/>
      </w:pPr>
      <w:r w:rsidRPr="00C86732">
        <w:t>(viii)</w:t>
      </w:r>
      <w:r w:rsidRPr="00C86732">
        <w:tab/>
        <w:t>if an appeal or review is filed in terms of the Act, the date for the lodging of the appeal or review and the decision made on appeal or review;</w:t>
      </w:r>
    </w:p>
    <w:p w14:paraId="1B0F76C7" w14:textId="77777777" w:rsidR="00B94E28" w:rsidRPr="00C86732" w:rsidRDefault="00B94E28" w:rsidP="00B94E28">
      <w:pPr>
        <w:pStyle w:val="REG-P0"/>
      </w:pPr>
    </w:p>
    <w:p w14:paraId="3B4C7F58" w14:textId="77777777" w:rsidR="00B94E28" w:rsidRPr="00C86732" w:rsidRDefault="00B94E28" w:rsidP="007479F3">
      <w:pPr>
        <w:pStyle w:val="REG-Pa"/>
      </w:pPr>
      <w:r w:rsidRPr="00C86732">
        <w:t>(d)</w:t>
      </w:r>
      <w:r w:rsidRPr="00C86732">
        <w:tab/>
        <w:t>mark every document received in respect of a matter with a number allocated to the file in terms of paragraph (b);</w:t>
      </w:r>
    </w:p>
    <w:p w14:paraId="00BE1EA7" w14:textId="77777777" w:rsidR="00B94E28" w:rsidRPr="00C86732" w:rsidRDefault="00B94E28" w:rsidP="007479F3">
      <w:pPr>
        <w:pStyle w:val="REG-Pa"/>
      </w:pPr>
    </w:p>
    <w:p w14:paraId="18AA8B51" w14:textId="77777777" w:rsidR="00B94E28" w:rsidRPr="00C86732" w:rsidRDefault="00B94E28" w:rsidP="007479F3">
      <w:pPr>
        <w:pStyle w:val="REG-Pa"/>
      </w:pPr>
      <w:r w:rsidRPr="00C86732">
        <w:t>(e)</w:t>
      </w:r>
      <w:r w:rsidRPr="00C86732">
        <w:tab/>
        <w:t>file all documents received in respect of the matter in a file opened under paragraph (b);</w:t>
      </w:r>
    </w:p>
    <w:p w14:paraId="61AF6111" w14:textId="77777777" w:rsidR="00B94E28" w:rsidRPr="00C86732" w:rsidRDefault="00B94E28" w:rsidP="007479F3">
      <w:pPr>
        <w:pStyle w:val="REG-Pa"/>
      </w:pPr>
    </w:p>
    <w:p w14:paraId="202BA8D3" w14:textId="77777777" w:rsidR="00B94E28" w:rsidRPr="00C86732" w:rsidRDefault="00B94E28" w:rsidP="007479F3">
      <w:pPr>
        <w:pStyle w:val="REG-Pa"/>
      </w:pPr>
      <w:r w:rsidRPr="00C86732">
        <w:t>(f)</w:t>
      </w:r>
      <w:r w:rsidRPr="00C86732">
        <w:tab/>
        <w:t>to the best of his or her ability, assist any person who requires assistance with the completion of any document relating to a matter before children’s court;</w:t>
      </w:r>
    </w:p>
    <w:p w14:paraId="45F86824" w14:textId="77777777" w:rsidR="00B94E28" w:rsidRPr="00C86732" w:rsidRDefault="00B94E28" w:rsidP="007479F3">
      <w:pPr>
        <w:pStyle w:val="REG-Pa"/>
      </w:pPr>
    </w:p>
    <w:p w14:paraId="65BFFD79" w14:textId="77777777" w:rsidR="00B94E28" w:rsidRPr="00C86732" w:rsidRDefault="00B94E28" w:rsidP="007479F3">
      <w:pPr>
        <w:pStyle w:val="REG-Pa"/>
      </w:pPr>
      <w:r w:rsidRPr="00C86732">
        <w:t>(g)</w:t>
      </w:r>
      <w:r w:rsidRPr="00C86732">
        <w:tab/>
        <w:t>inform a witness who is subpoenaed under section 59(1)(a) or (d) of the Act that he or she is entitled to witness fees and, if necessary, assist the witness to claim the witness fees;</w:t>
      </w:r>
    </w:p>
    <w:p w14:paraId="116C0757" w14:textId="77777777" w:rsidR="00B94E28" w:rsidRPr="00C86732" w:rsidRDefault="00B94E28" w:rsidP="007479F3">
      <w:pPr>
        <w:pStyle w:val="REG-Pa"/>
      </w:pPr>
    </w:p>
    <w:p w14:paraId="78625C29" w14:textId="77777777" w:rsidR="00B94E28" w:rsidRPr="00C86732" w:rsidRDefault="00B94E28" w:rsidP="007479F3">
      <w:pPr>
        <w:pStyle w:val="REG-Pa"/>
      </w:pPr>
      <w:r w:rsidRPr="00C86732">
        <w:t>(h)</w:t>
      </w:r>
      <w:r w:rsidRPr="00C86732">
        <w:tab/>
        <w:t>transfer any court file to another children’s court on request by such court and -</w:t>
      </w:r>
    </w:p>
    <w:p w14:paraId="70767CA4" w14:textId="77777777" w:rsidR="00B94E28" w:rsidRPr="00C86732" w:rsidRDefault="00B94E28" w:rsidP="00B94E28">
      <w:pPr>
        <w:pStyle w:val="REG-P0"/>
      </w:pPr>
    </w:p>
    <w:p w14:paraId="0C988137" w14:textId="77777777" w:rsidR="00B94E28" w:rsidRPr="00C86732" w:rsidRDefault="00B94E28" w:rsidP="007479F3">
      <w:pPr>
        <w:pStyle w:val="REG-Pi"/>
      </w:pPr>
      <w:r w:rsidRPr="00C86732">
        <w:t>(</w:t>
      </w:r>
      <w:proofErr w:type="spellStart"/>
      <w:r w:rsidRPr="00C86732">
        <w:t>i</w:t>
      </w:r>
      <w:proofErr w:type="spellEnd"/>
      <w:r w:rsidRPr="00C86732">
        <w:t>)</w:t>
      </w:r>
      <w:r w:rsidRPr="00C86732">
        <w:tab/>
        <w:t>retain certified copies of all documents to be sent to another children’s court; and</w:t>
      </w:r>
    </w:p>
    <w:p w14:paraId="51A1C22B" w14:textId="77777777" w:rsidR="00B94E28" w:rsidRPr="00C86732" w:rsidRDefault="00B94E28" w:rsidP="007479F3">
      <w:pPr>
        <w:pStyle w:val="REG-Pi"/>
      </w:pPr>
    </w:p>
    <w:p w14:paraId="45A2C563" w14:textId="77777777" w:rsidR="00B94E28" w:rsidRPr="00C86732" w:rsidRDefault="00B94E28" w:rsidP="007479F3">
      <w:pPr>
        <w:pStyle w:val="REG-Pi"/>
      </w:pPr>
      <w:r w:rsidRPr="00C86732">
        <w:t>(ii)</w:t>
      </w:r>
      <w:r w:rsidRPr="00C86732">
        <w:tab/>
        <w:t>send the court file containing the original documents by hand, courier or registered post to the other children’s court;</w:t>
      </w:r>
    </w:p>
    <w:p w14:paraId="107B31AC" w14:textId="77777777" w:rsidR="00B94E28" w:rsidRPr="00C86732" w:rsidRDefault="00B94E28" w:rsidP="00B94E28">
      <w:pPr>
        <w:pStyle w:val="REG-P0"/>
      </w:pPr>
    </w:p>
    <w:p w14:paraId="612D4AA1" w14:textId="77777777" w:rsidR="00B94E28" w:rsidRPr="00C86732" w:rsidRDefault="00B94E28" w:rsidP="00A733A1">
      <w:pPr>
        <w:pStyle w:val="REG-Pa"/>
      </w:pPr>
      <w:r w:rsidRPr="00C86732">
        <w:t>(</w:t>
      </w:r>
      <w:proofErr w:type="spellStart"/>
      <w:r w:rsidRPr="00C86732">
        <w:t>i</w:t>
      </w:r>
      <w:proofErr w:type="spellEnd"/>
      <w:r w:rsidRPr="00C86732">
        <w:t>)</w:t>
      </w:r>
      <w:r w:rsidRPr="00C86732">
        <w:tab/>
        <w:t>perform the duties of a clerk of a civil court in so far as it is necessary to give effect to the provisions of the Act; and</w:t>
      </w:r>
    </w:p>
    <w:p w14:paraId="2194F6B4" w14:textId="77777777" w:rsidR="00B94E28" w:rsidRPr="00C86732" w:rsidRDefault="00B94E28" w:rsidP="00A733A1">
      <w:pPr>
        <w:pStyle w:val="REG-Pa"/>
      </w:pPr>
    </w:p>
    <w:p w14:paraId="6AC926AA" w14:textId="77777777" w:rsidR="00B94E28" w:rsidRPr="00C86732" w:rsidRDefault="00B94E28" w:rsidP="00A733A1">
      <w:pPr>
        <w:pStyle w:val="REG-Pa"/>
      </w:pPr>
      <w:r w:rsidRPr="00C86732">
        <w:t>(j)</w:t>
      </w:r>
      <w:r w:rsidRPr="00C86732">
        <w:tab/>
        <w:t>perform or exercise any other functions or powers assigned to him or her in terms of the Act.</w:t>
      </w:r>
    </w:p>
    <w:p w14:paraId="41DD2857" w14:textId="77777777" w:rsidR="00B94E28" w:rsidRPr="00C86732" w:rsidRDefault="00B94E28" w:rsidP="00B94E28">
      <w:pPr>
        <w:pStyle w:val="REG-P0"/>
      </w:pPr>
    </w:p>
    <w:p w14:paraId="5C6170B0" w14:textId="77777777" w:rsidR="00B94E28" w:rsidRPr="007E36AE" w:rsidRDefault="00B94E28" w:rsidP="00B94E28">
      <w:pPr>
        <w:pStyle w:val="REG-P0"/>
        <w:rPr>
          <w:b/>
        </w:rPr>
      </w:pPr>
      <w:r w:rsidRPr="007E36AE">
        <w:rPr>
          <w:b/>
        </w:rPr>
        <w:t>Initiation of proceedings in children’s courts</w:t>
      </w:r>
    </w:p>
    <w:p w14:paraId="212CFD09" w14:textId="77777777" w:rsidR="00B94E28" w:rsidRPr="007E36AE" w:rsidRDefault="00B94E28" w:rsidP="00B94E28">
      <w:pPr>
        <w:pStyle w:val="REG-P0"/>
        <w:rPr>
          <w:b/>
        </w:rPr>
      </w:pPr>
    </w:p>
    <w:p w14:paraId="55F407BA" w14:textId="09514C3E" w:rsidR="00B94E28" w:rsidRPr="00C86732" w:rsidRDefault="00B94E28" w:rsidP="00FA3FCB">
      <w:pPr>
        <w:pStyle w:val="REG-P1"/>
      </w:pPr>
      <w:r w:rsidRPr="007E36AE">
        <w:rPr>
          <w:b/>
        </w:rPr>
        <w:t>4.</w:t>
      </w:r>
      <w:r w:rsidRPr="00C86732">
        <w:tab/>
        <w:t xml:space="preserve">(1) </w:t>
      </w:r>
      <w:r w:rsidR="00FA3FCB">
        <w:tab/>
      </w:r>
      <w:r w:rsidRPr="00C86732">
        <w:t>Unless Forms 6 and 7 in terms of the Child Care and Protection Regulations have been filed with a children’s court, a person referred to in section 52 of the Act who intends to bring a matter before the children’s court must file with the clerk of the children’s court -</w:t>
      </w:r>
    </w:p>
    <w:p w14:paraId="0DD95306" w14:textId="77777777" w:rsidR="00B94E28" w:rsidRPr="00C86732" w:rsidRDefault="00B94E28" w:rsidP="00B94E28">
      <w:pPr>
        <w:pStyle w:val="REG-P0"/>
      </w:pPr>
    </w:p>
    <w:p w14:paraId="6552C899" w14:textId="77777777" w:rsidR="00B94E28" w:rsidRPr="00C86732" w:rsidRDefault="00B94E28" w:rsidP="00626BB8">
      <w:pPr>
        <w:pStyle w:val="REG-Pa"/>
      </w:pPr>
      <w:r w:rsidRPr="00C86732">
        <w:t>(a)</w:t>
      </w:r>
      <w:r w:rsidRPr="00C86732">
        <w:tab/>
        <w:t>Form 1 which sets out the particulars of the matter and the parties involved in the matter; and</w:t>
      </w:r>
    </w:p>
    <w:p w14:paraId="33E670FF" w14:textId="77777777" w:rsidR="00B94E28" w:rsidRPr="00C86732" w:rsidRDefault="00B94E28" w:rsidP="00626BB8">
      <w:pPr>
        <w:pStyle w:val="REG-Pa"/>
      </w:pPr>
    </w:p>
    <w:p w14:paraId="2A89B131" w14:textId="77777777" w:rsidR="00B94E28" w:rsidRPr="00C86732" w:rsidRDefault="00B94E28" w:rsidP="00626BB8">
      <w:pPr>
        <w:pStyle w:val="REG-Pa"/>
      </w:pPr>
      <w:r w:rsidRPr="00C86732">
        <w:t>(b)</w:t>
      </w:r>
      <w:r w:rsidRPr="00C86732">
        <w:tab/>
        <w:t>Form 3 notifying the affected persons or interested persons of the application and giving them an opportunity to make representations in the matter.</w:t>
      </w:r>
    </w:p>
    <w:p w14:paraId="7F5F745F" w14:textId="77777777" w:rsidR="00B94E28" w:rsidRPr="00C86732" w:rsidRDefault="00B94E28" w:rsidP="00B94E28">
      <w:pPr>
        <w:pStyle w:val="REG-P0"/>
      </w:pPr>
    </w:p>
    <w:p w14:paraId="0C005CF9" w14:textId="77777777" w:rsidR="00B94E28" w:rsidRPr="00C86732" w:rsidRDefault="00B94E28" w:rsidP="00607914">
      <w:pPr>
        <w:pStyle w:val="REG-P1"/>
      </w:pPr>
      <w:r w:rsidRPr="00C86732">
        <w:t>(2)</w:t>
      </w:r>
      <w:r w:rsidRPr="00C86732">
        <w:tab/>
        <w:t>Unless otherwise provided for by the Act or by the Child Care and Protection Regulations, the clerk of the children’s court must, within five days after the matter is filed as contemplated in subregulation (1), refer the matter to the children’s court together with any document relevant to the matter.</w:t>
      </w:r>
    </w:p>
    <w:p w14:paraId="04FB64B3" w14:textId="77777777" w:rsidR="00B94E28" w:rsidRPr="00C86732" w:rsidRDefault="00B94E28" w:rsidP="00607914">
      <w:pPr>
        <w:pStyle w:val="REG-P1"/>
      </w:pPr>
    </w:p>
    <w:p w14:paraId="71F1D6ED" w14:textId="3B9186E1" w:rsidR="00B94E28" w:rsidRPr="00C86732" w:rsidRDefault="00B94E28" w:rsidP="00607914">
      <w:pPr>
        <w:pStyle w:val="REG-P1"/>
      </w:pPr>
      <w:r w:rsidRPr="00C86732">
        <w:t>(3)</w:t>
      </w:r>
      <w:r w:rsidRPr="00C86732">
        <w:tab/>
        <w:t>Unless otherwise provided for in the Act or by the Child Care and Protection Regulations, the children’s commissioner in charge of the children’s court referred to in subregulation</w:t>
      </w:r>
      <w:r w:rsidR="00626BB8">
        <w:t xml:space="preserve"> </w:t>
      </w:r>
      <w:r w:rsidRPr="00C86732">
        <w:t>(2)</w:t>
      </w:r>
      <w:r w:rsidR="00626BB8">
        <w:t xml:space="preserve"> </w:t>
      </w:r>
      <w:r w:rsidRPr="00C86732">
        <w:t>must, within seven days after the matter has been referred to the children’s court under that subregulation, refer the matter -</w:t>
      </w:r>
    </w:p>
    <w:p w14:paraId="65CF24DA" w14:textId="77777777" w:rsidR="00B94E28" w:rsidRPr="00C86732" w:rsidRDefault="00B94E28" w:rsidP="00B94E28">
      <w:pPr>
        <w:pStyle w:val="REG-P0"/>
      </w:pPr>
    </w:p>
    <w:p w14:paraId="56C5A89E" w14:textId="77777777" w:rsidR="00B94E28" w:rsidRPr="00C86732" w:rsidRDefault="00B94E28" w:rsidP="0021587C">
      <w:pPr>
        <w:pStyle w:val="REG-Pa"/>
      </w:pPr>
      <w:r w:rsidRPr="00C86732">
        <w:t>(a)</w:t>
      </w:r>
      <w:r w:rsidRPr="00C86732">
        <w:tab/>
        <w:t>for a pre-hearing conference under section 43 of the Act, if the matter is contested;</w:t>
      </w:r>
    </w:p>
    <w:p w14:paraId="77E2A50A" w14:textId="77777777" w:rsidR="00B94E28" w:rsidRPr="00C86732" w:rsidRDefault="00B94E28" w:rsidP="0021587C">
      <w:pPr>
        <w:pStyle w:val="REG-Pa"/>
      </w:pPr>
    </w:p>
    <w:p w14:paraId="4CE26333" w14:textId="77777777" w:rsidR="00B94E28" w:rsidRPr="00C86732" w:rsidRDefault="00B94E28" w:rsidP="0021587C">
      <w:pPr>
        <w:pStyle w:val="REG-Pa"/>
      </w:pPr>
      <w:r w:rsidRPr="00C86732">
        <w:lastRenderedPageBreak/>
        <w:t>(b)</w:t>
      </w:r>
      <w:r w:rsidRPr="00C86732">
        <w:tab/>
        <w:t>for lay-forum proceedings under section 44 of the Act, if circumstances so permit under that section; or</w:t>
      </w:r>
    </w:p>
    <w:p w14:paraId="24046B07" w14:textId="77777777" w:rsidR="00B94E28" w:rsidRPr="00C86732" w:rsidRDefault="00B94E28" w:rsidP="0021587C">
      <w:pPr>
        <w:pStyle w:val="REG-Pa"/>
      </w:pPr>
    </w:p>
    <w:p w14:paraId="588ABAAB" w14:textId="77777777" w:rsidR="00B94E28" w:rsidRPr="00C86732" w:rsidRDefault="00B94E28" w:rsidP="0021587C">
      <w:pPr>
        <w:pStyle w:val="REG-Pa"/>
      </w:pPr>
      <w:r w:rsidRPr="00C86732">
        <w:t>(c)</w:t>
      </w:r>
      <w:r w:rsidRPr="00C86732">
        <w:tab/>
        <w:t>to the children’s court for adjudication.</w:t>
      </w:r>
    </w:p>
    <w:p w14:paraId="5D2804C4" w14:textId="77777777" w:rsidR="00B94E28" w:rsidRPr="00C86732" w:rsidRDefault="00B94E28" w:rsidP="00B94E28">
      <w:pPr>
        <w:pStyle w:val="REG-P0"/>
      </w:pPr>
    </w:p>
    <w:p w14:paraId="634BBA74" w14:textId="77777777" w:rsidR="00B94E28" w:rsidRPr="007E36AE" w:rsidRDefault="00B94E28" w:rsidP="00B94E28">
      <w:pPr>
        <w:pStyle w:val="REG-P0"/>
        <w:rPr>
          <w:b/>
        </w:rPr>
      </w:pPr>
      <w:r w:rsidRPr="007E36AE">
        <w:rPr>
          <w:b/>
        </w:rPr>
        <w:t>Pre-hearing conferences and lay-forum proceedings</w:t>
      </w:r>
    </w:p>
    <w:p w14:paraId="6B3CD984" w14:textId="77777777" w:rsidR="00B94E28" w:rsidRPr="007E36AE" w:rsidRDefault="00B94E28" w:rsidP="00B94E28">
      <w:pPr>
        <w:pStyle w:val="REG-P0"/>
        <w:rPr>
          <w:b/>
        </w:rPr>
      </w:pPr>
    </w:p>
    <w:p w14:paraId="187193F1" w14:textId="77777777" w:rsidR="00B94E28" w:rsidRPr="00C86732" w:rsidRDefault="00B94E28" w:rsidP="006A42D3">
      <w:pPr>
        <w:pStyle w:val="REG-P1"/>
      </w:pPr>
      <w:r w:rsidRPr="007E36AE">
        <w:rPr>
          <w:b/>
        </w:rPr>
        <w:t>5.</w:t>
      </w:r>
      <w:r w:rsidRPr="00C86732">
        <w:tab/>
        <w:t>(1)</w:t>
      </w:r>
      <w:r w:rsidRPr="00C86732">
        <w:tab/>
        <w:t>If a children’s court has ordered that -</w:t>
      </w:r>
    </w:p>
    <w:p w14:paraId="5845491C" w14:textId="77777777" w:rsidR="00B94E28" w:rsidRPr="00C86732" w:rsidRDefault="00B94E28" w:rsidP="00B94E28">
      <w:pPr>
        <w:pStyle w:val="REG-P0"/>
      </w:pPr>
    </w:p>
    <w:p w14:paraId="751298BA" w14:textId="77777777" w:rsidR="00B94E28" w:rsidRPr="00C86732" w:rsidRDefault="00B94E28" w:rsidP="004949FD">
      <w:pPr>
        <w:pStyle w:val="REG-Pa"/>
      </w:pPr>
      <w:r w:rsidRPr="00C86732">
        <w:t>(a)</w:t>
      </w:r>
      <w:r w:rsidRPr="00C86732">
        <w:tab/>
        <w:t>a pre-hearing conference be held under section 43 of the Act; or</w:t>
      </w:r>
    </w:p>
    <w:p w14:paraId="657A0470" w14:textId="77777777" w:rsidR="00B94E28" w:rsidRPr="00C86732" w:rsidRDefault="00B94E28" w:rsidP="004949FD">
      <w:pPr>
        <w:pStyle w:val="REG-Pa"/>
      </w:pPr>
    </w:p>
    <w:p w14:paraId="15093A0C" w14:textId="77777777" w:rsidR="00B94E28" w:rsidRPr="00C86732" w:rsidRDefault="00B94E28" w:rsidP="004949FD">
      <w:pPr>
        <w:pStyle w:val="REG-Pa"/>
      </w:pPr>
      <w:r w:rsidRPr="00C86732">
        <w:t>(b)</w:t>
      </w:r>
      <w:r w:rsidRPr="00C86732">
        <w:tab/>
        <w:t>lay-forum proceedings be held under section 44 of the Act,</w:t>
      </w:r>
    </w:p>
    <w:p w14:paraId="1E048D6B" w14:textId="77777777" w:rsidR="00B94E28" w:rsidRPr="00C86732" w:rsidRDefault="00B94E28" w:rsidP="00B94E28">
      <w:pPr>
        <w:pStyle w:val="REG-P0"/>
      </w:pPr>
    </w:p>
    <w:p w14:paraId="2FB1F80C" w14:textId="77777777" w:rsidR="00B94E28" w:rsidRPr="00C86732" w:rsidRDefault="00B94E28" w:rsidP="00B94E28">
      <w:pPr>
        <w:pStyle w:val="REG-P0"/>
      </w:pPr>
      <w:r w:rsidRPr="00C86732">
        <w:t>the court may direct that a court interpreter attend the pre-hearing conference or lay-forum proceedings to assist with interpretation during the conference or proceedings.</w:t>
      </w:r>
    </w:p>
    <w:p w14:paraId="5985A459" w14:textId="77777777" w:rsidR="00B94E28" w:rsidRPr="00C86732" w:rsidRDefault="00B94E28" w:rsidP="00B94E28">
      <w:pPr>
        <w:pStyle w:val="REG-P0"/>
      </w:pPr>
    </w:p>
    <w:p w14:paraId="76FEC8D0" w14:textId="77777777" w:rsidR="00B94E28" w:rsidRPr="00C86732" w:rsidRDefault="00B94E28" w:rsidP="00361F5B">
      <w:pPr>
        <w:pStyle w:val="REG-P1"/>
      </w:pPr>
      <w:r w:rsidRPr="00C86732">
        <w:t>(2)</w:t>
      </w:r>
      <w:r w:rsidRPr="00C86732">
        <w:tab/>
        <w:t>Immediately after the children’s court has ordered the holding of a pre-hearing conference or lay-forum proceedings, the clerk of the children’s court must -</w:t>
      </w:r>
    </w:p>
    <w:p w14:paraId="276AD5A4" w14:textId="77777777" w:rsidR="00B94E28" w:rsidRPr="00C86732" w:rsidRDefault="00B94E28" w:rsidP="00B94E28">
      <w:pPr>
        <w:pStyle w:val="REG-P0"/>
      </w:pPr>
    </w:p>
    <w:p w14:paraId="4892B4A4" w14:textId="77777777" w:rsidR="00B94E28" w:rsidRPr="00C86732" w:rsidRDefault="00B94E28" w:rsidP="00361F5B">
      <w:pPr>
        <w:pStyle w:val="REG-Pa"/>
      </w:pPr>
      <w:r w:rsidRPr="00C86732">
        <w:t>(a)</w:t>
      </w:r>
      <w:r w:rsidRPr="00C86732">
        <w:tab/>
        <w:t>after consulting the person appointed under section 43(3)(a) or 44(4)(c) of the Act to conduct the pre-hearing conference or lay-forum proceedings, assign a date for the pre-hearing conference or lay-forum proceedings which must be within 14 days after the order is made;</w:t>
      </w:r>
    </w:p>
    <w:p w14:paraId="3F28DD08" w14:textId="77777777" w:rsidR="00B94E28" w:rsidRPr="00C86732" w:rsidRDefault="00B94E28" w:rsidP="00361F5B">
      <w:pPr>
        <w:pStyle w:val="REG-Pa"/>
      </w:pPr>
    </w:p>
    <w:p w14:paraId="1DB45380" w14:textId="77777777" w:rsidR="00B94E28" w:rsidRPr="00C86732" w:rsidRDefault="00B94E28" w:rsidP="00361F5B">
      <w:pPr>
        <w:pStyle w:val="REG-Pa"/>
      </w:pPr>
      <w:r w:rsidRPr="00C86732">
        <w:t>(b)</w:t>
      </w:r>
      <w:r w:rsidRPr="00C86732">
        <w:tab/>
        <w:t>on the form substantially corresponding to Form 2 and in the manner specified in regulation 6, cause to be notified the persons identified to attend the pre-hearing conference or lay-forum proceedings under section 43(3)(a) or 44(4)(c) of the Act of the date, place and time of the pre-hearing conference or lay-forum proceedings; and</w:t>
      </w:r>
    </w:p>
    <w:p w14:paraId="29F415F1" w14:textId="77777777" w:rsidR="00B94E28" w:rsidRPr="00C86732" w:rsidRDefault="00B94E28" w:rsidP="00361F5B">
      <w:pPr>
        <w:pStyle w:val="REG-Pa"/>
      </w:pPr>
    </w:p>
    <w:p w14:paraId="13FA7A1F" w14:textId="77777777" w:rsidR="00B94E28" w:rsidRPr="00C86732" w:rsidRDefault="00B94E28" w:rsidP="00361F5B">
      <w:pPr>
        <w:pStyle w:val="REG-Pa"/>
      </w:pPr>
      <w:r w:rsidRPr="00C86732">
        <w:t>(c)</w:t>
      </w:r>
      <w:r w:rsidRPr="00C86732">
        <w:tab/>
        <w:t>submit certified copies of all documents relevant to the pre-hearing conference or lay-forum proceedings to the person to conduct the pre-hearing conference or lay- forum proceedings referred to in section 43(3)(a) or 44(4)(c) of the Act.</w:t>
      </w:r>
    </w:p>
    <w:p w14:paraId="0B2BBA40" w14:textId="77777777" w:rsidR="00B94E28" w:rsidRPr="00C86732" w:rsidRDefault="00B94E28" w:rsidP="00B94E28">
      <w:pPr>
        <w:pStyle w:val="REG-P0"/>
      </w:pPr>
    </w:p>
    <w:p w14:paraId="2794EB90" w14:textId="77777777" w:rsidR="00B94E28" w:rsidRPr="00C86732" w:rsidRDefault="00B94E28" w:rsidP="00843B82">
      <w:pPr>
        <w:pStyle w:val="REG-P1"/>
      </w:pPr>
      <w:r w:rsidRPr="00C86732">
        <w:t>(3)</w:t>
      </w:r>
      <w:r w:rsidRPr="00C86732">
        <w:tab/>
        <w:t>If a person refuses or fails to attend a pre-hearing conference or lay-forum proceedings without any good cause, after having been notified in terms of subregulation (2)(b), the person conducting the pre-hearing conference or lay-forum proceedings may -</w:t>
      </w:r>
    </w:p>
    <w:p w14:paraId="171DC3A3" w14:textId="77777777" w:rsidR="00B94E28" w:rsidRPr="00C86732" w:rsidRDefault="00B94E28" w:rsidP="00B94E28">
      <w:pPr>
        <w:pStyle w:val="REG-P0"/>
      </w:pPr>
    </w:p>
    <w:p w14:paraId="6BE71343" w14:textId="77777777" w:rsidR="00B94E28" w:rsidRPr="00C86732" w:rsidRDefault="00B94E28" w:rsidP="00843B82">
      <w:pPr>
        <w:pStyle w:val="REG-Pa"/>
      </w:pPr>
      <w:r w:rsidRPr="00C86732">
        <w:t>(a)</w:t>
      </w:r>
      <w:r w:rsidRPr="00C86732">
        <w:tab/>
        <w:t>proceed with the pre-hearing conference or lay-forum proceedings in the absence of the person;</w:t>
      </w:r>
    </w:p>
    <w:p w14:paraId="1ADAE362" w14:textId="77777777" w:rsidR="00B94E28" w:rsidRPr="00C86732" w:rsidRDefault="00B94E28" w:rsidP="00843B82">
      <w:pPr>
        <w:pStyle w:val="REG-Pa"/>
      </w:pPr>
    </w:p>
    <w:p w14:paraId="5A51EBC2" w14:textId="77777777" w:rsidR="00B94E28" w:rsidRPr="00C86732" w:rsidRDefault="00B94E28" w:rsidP="00843B82">
      <w:pPr>
        <w:pStyle w:val="REG-Pa"/>
      </w:pPr>
      <w:r w:rsidRPr="00C86732">
        <w:t>(b)</w:t>
      </w:r>
      <w:r w:rsidRPr="00C86732">
        <w:tab/>
        <w:t>if the person who is not present is likely to make a valuable contribution regarding the best interests of the child in question, postpone the pre-hearing conference or lay-forum proceedings and cause that person to be subpoenaed in accordance with regulation 7; or</w:t>
      </w:r>
    </w:p>
    <w:p w14:paraId="13CE646B" w14:textId="77777777" w:rsidR="00B94E28" w:rsidRPr="00C86732" w:rsidRDefault="00B94E28" w:rsidP="00843B82">
      <w:pPr>
        <w:pStyle w:val="REG-Pa"/>
      </w:pPr>
    </w:p>
    <w:p w14:paraId="6FEF28C5" w14:textId="77777777" w:rsidR="00B94E28" w:rsidRPr="00C86732" w:rsidRDefault="00B94E28" w:rsidP="00843B82">
      <w:pPr>
        <w:pStyle w:val="REG-Pa"/>
      </w:pPr>
      <w:r w:rsidRPr="00C86732">
        <w:t>(c)</w:t>
      </w:r>
      <w:r w:rsidRPr="00C86732">
        <w:tab/>
        <w:t>refer the matter to the children’s court for a hearing.</w:t>
      </w:r>
    </w:p>
    <w:p w14:paraId="44FC0DD8" w14:textId="77777777" w:rsidR="00B94E28" w:rsidRPr="00C86732" w:rsidRDefault="00B94E28" w:rsidP="00B94E28">
      <w:pPr>
        <w:pStyle w:val="REG-P0"/>
      </w:pPr>
    </w:p>
    <w:p w14:paraId="14ABF01D" w14:textId="77777777" w:rsidR="00B94E28" w:rsidRPr="00C86732" w:rsidRDefault="00B94E28" w:rsidP="00724A17">
      <w:pPr>
        <w:pStyle w:val="REG-P1"/>
      </w:pPr>
      <w:r w:rsidRPr="00C86732">
        <w:t>(4)</w:t>
      </w:r>
      <w:r w:rsidRPr="00C86732">
        <w:tab/>
        <w:t>If a pre-hearing conference or lay-forum proceedings fail to take place on the date assigned in terms of subregulation (2)(a), the clerk of the children’s court must, after consulting the person appointed to conduct the pre-hearing conference or lay-forum proceedings under that subregulation -</w:t>
      </w:r>
    </w:p>
    <w:p w14:paraId="23273771" w14:textId="77777777" w:rsidR="00B94E28" w:rsidRPr="00C86732" w:rsidRDefault="00B94E28" w:rsidP="00B94E28">
      <w:pPr>
        <w:pStyle w:val="REG-P0"/>
      </w:pPr>
    </w:p>
    <w:p w14:paraId="3286B8A7" w14:textId="77777777" w:rsidR="00B94E28" w:rsidRPr="00C86732" w:rsidRDefault="00B94E28" w:rsidP="009A3132">
      <w:pPr>
        <w:pStyle w:val="REG-Pa"/>
      </w:pPr>
      <w:r w:rsidRPr="00C86732">
        <w:lastRenderedPageBreak/>
        <w:t>(a)</w:t>
      </w:r>
      <w:r w:rsidRPr="00C86732">
        <w:tab/>
        <w:t>arrange for another date and the clerk must cause to be notified persons identified to attend the pre-hearing conference or lay-forum proceedings of the date of the pre- hearing conference or lay-forum proceedings; or</w:t>
      </w:r>
    </w:p>
    <w:p w14:paraId="7566A6E5" w14:textId="77777777" w:rsidR="00B94E28" w:rsidRPr="00C86732" w:rsidRDefault="00B94E28" w:rsidP="009A3132">
      <w:pPr>
        <w:pStyle w:val="REG-Pa"/>
      </w:pPr>
    </w:p>
    <w:p w14:paraId="7E1DA349" w14:textId="77777777" w:rsidR="00B94E28" w:rsidRPr="00C86732" w:rsidRDefault="00B94E28" w:rsidP="009A3132">
      <w:pPr>
        <w:pStyle w:val="REG-Pa"/>
      </w:pPr>
      <w:r w:rsidRPr="00C86732">
        <w:t>(b)</w:t>
      </w:r>
      <w:r w:rsidRPr="00C86732">
        <w:tab/>
        <w:t>notify the children’s court of the failure to conclude the pre-hearing conference or lay-forum proceedings and the circumstances which gave rise to such failure.</w:t>
      </w:r>
    </w:p>
    <w:p w14:paraId="520E30B6" w14:textId="77777777" w:rsidR="00B94E28" w:rsidRPr="00C86732" w:rsidRDefault="00B94E28" w:rsidP="00B94E28">
      <w:pPr>
        <w:pStyle w:val="REG-P0"/>
      </w:pPr>
    </w:p>
    <w:p w14:paraId="056FA670" w14:textId="77777777" w:rsidR="00B94E28" w:rsidRPr="00C86732" w:rsidRDefault="00B94E28" w:rsidP="002001F6">
      <w:pPr>
        <w:pStyle w:val="REG-P1"/>
      </w:pPr>
      <w:r w:rsidRPr="00C86732">
        <w:t>(5)</w:t>
      </w:r>
      <w:r w:rsidRPr="00C86732">
        <w:tab/>
      </w:r>
      <w:r w:rsidRPr="009D30E4">
        <w:rPr>
          <w:spacing w:val="-2"/>
        </w:rPr>
        <w:t>The person conducting a pre-hearing conference or lay-forum proceedings determines</w:t>
      </w:r>
      <w:r w:rsidRPr="00C86732">
        <w:t xml:space="preserve"> the procedures to be followed at the pre-hearing conference or lay-forum proceedings and in a case of -</w:t>
      </w:r>
    </w:p>
    <w:p w14:paraId="2750D4E1" w14:textId="77777777" w:rsidR="00B94E28" w:rsidRPr="00C86732" w:rsidRDefault="00B94E28" w:rsidP="00B94E28">
      <w:pPr>
        <w:pStyle w:val="REG-P0"/>
      </w:pPr>
    </w:p>
    <w:p w14:paraId="63038C6F" w14:textId="77777777" w:rsidR="00B94E28" w:rsidRPr="00C86732" w:rsidRDefault="00B94E28" w:rsidP="00D23AC1">
      <w:pPr>
        <w:pStyle w:val="REG-Pa"/>
      </w:pPr>
      <w:r w:rsidRPr="00C86732">
        <w:t>(a)</w:t>
      </w:r>
      <w:r w:rsidRPr="00C86732">
        <w:tab/>
        <w:t>a pre-hearing conference, the person must define -</w:t>
      </w:r>
    </w:p>
    <w:p w14:paraId="1A2F7038" w14:textId="77777777" w:rsidR="00B94E28" w:rsidRPr="00C86732" w:rsidRDefault="00B94E28" w:rsidP="00B94E28">
      <w:pPr>
        <w:pStyle w:val="REG-P0"/>
      </w:pPr>
    </w:p>
    <w:p w14:paraId="28F0CB6B" w14:textId="77777777" w:rsidR="00B94E28" w:rsidRPr="00C86732" w:rsidRDefault="00B94E28" w:rsidP="00D23AC1">
      <w:pPr>
        <w:pStyle w:val="REG-Pi"/>
      </w:pPr>
      <w:r w:rsidRPr="00C86732">
        <w:t>(</w:t>
      </w:r>
      <w:proofErr w:type="spellStart"/>
      <w:r w:rsidRPr="00C86732">
        <w:t>i</w:t>
      </w:r>
      <w:proofErr w:type="spellEnd"/>
      <w:r w:rsidRPr="00C86732">
        <w:t>)</w:t>
      </w:r>
      <w:r w:rsidRPr="00C86732">
        <w:tab/>
        <w:t>the issues that have been settled between the parties; and</w:t>
      </w:r>
    </w:p>
    <w:p w14:paraId="38B88EC1" w14:textId="77777777" w:rsidR="00B94E28" w:rsidRPr="00C86732" w:rsidRDefault="00B94E28" w:rsidP="00D23AC1">
      <w:pPr>
        <w:pStyle w:val="REG-Pi"/>
      </w:pPr>
    </w:p>
    <w:p w14:paraId="1B495583" w14:textId="77777777" w:rsidR="00B94E28" w:rsidRPr="00C86732" w:rsidRDefault="00B94E28" w:rsidP="00D23AC1">
      <w:pPr>
        <w:pStyle w:val="REG-Pi"/>
      </w:pPr>
      <w:r w:rsidRPr="00C86732">
        <w:t>(ii)</w:t>
      </w:r>
      <w:r w:rsidRPr="00C86732">
        <w:tab/>
        <w:t>the issues to be adjudicated by the children’s court, if any;</w:t>
      </w:r>
    </w:p>
    <w:p w14:paraId="67623C6F" w14:textId="77777777" w:rsidR="00B94E28" w:rsidRPr="00C86732" w:rsidRDefault="00B94E28" w:rsidP="00B94E28">
      <w:pPr>
        <w:pStyle w:val="REG-P0"/>
      </w:pPr>
    </w:p>
    <w:p w14:paraId="3EB550DB" w14:textId="77777777" w:rsidR="00B94E28" w:rsidRPr="00C86732" w:rsidRDefault="00B94E28" w:rsidP="001105A8">
      <w:pPr>
        <w:pStyle w:val="REG-Pa"/>
      </w:pPr>
      <w:r w:rsidRPr="00C86732">
        <w:t>(b)</w:t>
      </w:r>
      <w:r w:rsidRPr="00C86732">
        <w:tab/>
        <w:t>lay-forum proceedings, the person must record any agreement or settlement that the parties may have reached in respect of the matter and any fact emerging from the lay-forum proceedings which ought to be brought to the notice of the children’s court.</w:t>
      </w:r>
    </w:p>
    <w:p w14:paraId="4CEBB5ED" w14:textId="77777777" w:rsidR="00B94E28" w:rsidRPr="00C86732" w:rsidRDefault="00B94E28" w:rsidP="00B94E28">
      <w:pPr>
        <w:pStyle w:val="REG-P0"/>
      </w:pPr>
    </w:p>
    <w:p w14:paraId="09AF332C" w14:textId="77777777" w:rsidR="00B94E28" w:rsidRPr="00C86732" w:rsidRDefault="00B94E28" w:rsidP="00F9154F">
      <w:pPr>
        <w:pStyle w:val="REG-P1"/>
      </w:pPr>
      <w:r w:rsidRPr="00C86732">
        <w:t>(6)</w:t>
      </w:r>
      <w:r w:rsidRPr="00C86732">
        <w:tab/>
        <w:t>The person conducting a pre-hearing conference or lay-forum proceedings must, within 10 days after the conclusion of the pre-hearing conference or lay-forum proceedings, submit to the children’s court a report of the pre-hearing conference or lay-forum proceedings.</w:t>
      </w:r>
    </w:p>
    <w:p w14:paraId="214ACBF2" w14:textId="77777777" w:rsidR="00B94E28" w:rsidRPr="00C86732" w:rsidRDefault="00B94E28" w:rsidP="00F9154F">
      <w:pPr>
        <w:pStyle w:val="REG-P1"/>
      </w:pPr>
    </w:p>
    <w:p w14:paraId="4D7EB5CA" w14:textId="77777777" w:rsidR="00B94E28" w:rsidRPr="00C86732" w:rsidRDefault="00B94E28" w:rsidP="00F9154F">
      <w:pPr>
        <w:pStyle w:val="REG-P1"/>
      </w:pPr>
      <w:r w:rsidRPr="00C86732">
        <w:t>(7)</w:t>
      </w:r>
      <w:r w:rsidRPr="00C86732">
        <w:tab/>
        <w:t>The following persons may be nominated by the children’s court to conduct -</w:t>
      </w:r>
    </w:p>
    <w:p w14:paraId="1110ED0A" w14:textId="77777777" w:rsidR="00B94E28" w:rsidRPr="00C86732" w:rsidRDefault="00B94E28" w:rsidP="00B94E28">
      <w:pPr>
        <w:pStyle w:val="REG-P0"/>
      </w:pPr>
    </w:p>
    <w:p w14:paraId="51624643" w14:textId="77777777" w:rsidR="00B94E28" w:rsidRPr="00C86732" w:rsidRDefault="00B94E28" w:rsidP="00706B9C">
      <w:pPr>
        <w:pStyle w:val="REG-Pa"/>
      </w:pPr>
      <w:r w:rsidRPr="00C86732">
        <w:t>(a)</w:t>
      </w:r>
      <w:r w:rsidRPr="00C86732">
        <w:tab/>
        <w:t>a pre-hearing conference -</w:t>
      </w:r>
    </w:p>
    <w:p w14:paraId="422E69EE" w14:textId="77777777" w:rsidR="00B94E28" w:rsidRPr="00C86732" w:rsidRDefault="00B94E28" w:rsidP="00B94E28">
      <w:pPr>
        <w:pStyle w:val="REG-P0"/>
      </w:pPr>
    </w:p>
    <w:p w14:paraId="09A2B764" w14:textId="77777777" w:rsidR="00B94E28" w:rsidRPr="00C86732" w:rsidRDefault="00B94E28" w:rsidP="00706B9C">
      <w:pPr>
        <w:pStyle w:val="REG-Pi"/>
      </w:pPr>
      <w:r w:rsidRPr="00C86732">
        <w:t>(</w:t>
      </w:r>
      <w:proofErr w:type="spellStart"/>
      <w:r w:rsidRPr="00C86732">
        <w:t>i</w:t>
      </w:r>
      <w:proofErr w:type="spellEnd"/>
      <w:r w:rsidRPr="00C86732">
        <w:t>)</w:t>
      </w:r>
      <w:r w:rsidRPr="00C86732">
        <w:tab/>
        <w:t>a person with a degree, diploma or any other recognised qualification in mediation; or</w:t>
      </w:r>
    </w:p>
    <w:p w14:paraId="42622855" w14:textId="77777777" w:rsidR="00B94E28" w:rsidRPr="00C86732" w:rsidRDefault="00B94E28" w:rsidP="00706B9C">
      <w:pPr>
        <w:pStyle w:val="REG-Pi"/>
      </w:pPr>
    </w:p>
    <w:p w14:paraId="4AB216C6" w14:textId="77777777" w:rsidR="00B94E28" w:rsidRPr="00C86732" w:rsidRDefault="00B94E28" w:rsidP="00706B9C">
      <w:pPr>
        <w:pStyle w:val="REG-Pi"/>
      </w:pPr>
      <w:r w:rsidRPr="00C86732">
        <w:t>(ii)</w:t>
      </w:r>
      <w:r w:rsidRPr="00C86732">
        <w:tab/>
        <w:t>a legal practitioner or paralegal, not involved in the case, who has undergone training in mediation; or</w:t>
      </w:r>
    </w:p>
    <w:p w14:paraId="2D20983A" w14:textId="77777777" w:rsidR="00B94E28" w:rsidRPr="00C86732" w:rsidRDefault="00B94E28" w:rsidP="00B94E28">
      <w:pPr>
        <w:pStyle w:val="REG-P0"/>
      </w:pPr>
    </w:p>
    <w:p w14:paraId="567CAAEE" w14:textId="77777777" w:rsidR="00B94E28" w:rsidRPr="00C86732" w:rsidRDefault="00B94E28" w:rsidP="00AE32C7">
      <w:pPr>
        <w:pStyle w:val="REG-Pa"/>
      </w:pPr>
      <w:r w:rsidRPr="00C86732">
        <w:t>(b)</w:t>
      </w:r>
      <w:r w:rsidRPr="00C86732">
        <w:tab/>
        <w:t>lay-forum proceedings -</w:t>
      </w:r>
    </w:p>
    <w:p w14:paraId="07B65FB4" w14:textId="77777777" w:rsidR="00B94E28" w:rsidRPr="00C86732" w:rsidRDefault="00B94E28" w:rsidP="00B94E28">
      <w:pPr>
        <w:pStyle w:val="REG-P0"/>
      </w:pPr>
    </w:p>
    <w:p w14:paraId="7A823DCD" w14:textId="77777777" w:rsidR="00B94E28" w:rsidRPr="00C86732" w:rsidRDefault="00B94E28" w:rsidP="00D85BA1">
      <w:pPr>
        <w:pStyle w:val="REG-Pi"/>
      </w:pPr>
      <w:r w:rsidRPr="00C86732">
        <w:t>(</w:t>
      </w:r>
      <w:proofErr w:type="spellStart"/>
      <w:r w:rsidRPr="00C86732">
        <w:t>i</w:t>
      </w:r>
      <w:proofErr w:type="spellEnd"/>
      <w:r w:rsidRPr="00C86732">
        <w:t>)</w:t>
      </w:r>
      <w:r w:rsidRPr="00C86732">
        <w:tab/>
        <w:t>a social worker who has undergone training in mediation skills;</w:t>
      </w:r>
    </w:p>
    <w:p w14:paraId="7189D143" w14:textId="77777777" w:rsidR="00B94E28" w:rsidRPr="00C86732" w:rsidRDefault="00B94E28" w:rsidP="00D85BA1">
      <w:pPr>
        <w:pStyle w:val="REG-Pi"/>
      </w:pPr>
    </w:p>
    <w:p w14:paraId="4F2DF7D7" w14:textId="77777777" w:rsidR="00B94E28" w:rsidRPr="00C86732" w:rsidRDefault="00B94E28" w:rsidP="00D85BA1">
      <w:pPr>
        <w:pStyle w:val="REG-Pi"/>
      </w:pPr>
      <w:r w:rsidRPr="00C86732">
        <w:t>(ii)</w:t>
      </w:r>
      <w:r w:rsidRPr="00C86732">
        <w:tab/>
        <w:t>a traditional leader who has undergone training in mediation; or</w:t>
      </w:r>
    </w:p>
    <w:p w14:paraId="3189E0BA" w14:textId="77777777" w:rsidR="00B94E28" w:rsidRPr="00C86732" w:rsidRDefault="00B94E28" w:rsidP="00D85BA1">
      <w:pPr>
        <w:pStyle w:val="REG-Pi"/>
      </w:pPr>
    </w:p>
    <w:p w14:paraId="117F0F72" w14:textId="77777777" w:rsidR="00B94E28" w:rsidRPr="00C86732" w:rsidRDefault="00B94E28" w:rsidP="00D85BA1">
      <w:pPr>
        <w:pStyle w:val="REG-Pi"/>
      </w:pPr>
      <w:r w:rsidRPr="00C86732">
        <w:t>(iii)</w:t>
      </w:r>
      <w:r w:rsidRPr="00C86732">
        <w:tab/>
        <w:t>a pastor or other religious leader with a theology degree who has undergone training in mediation.</w:t>
      </w:r>
    </w:p>
    <w:p w14:paraId="52805404" w14:textId="77777777" w:rsidR="00B94E28" w:rsidRPr="00C86732" w:rsidRDefault="00B94E28" w:rsidP="00B94E28">
      <w:pPr>
        <w:pStyle w:val="REG-P0"/>
      </w:pPr>
    </w:p>
    <w:p w14:paraId="253395A1" w14:textId="77777777" w:rsidR="000F51FB" w:rsidRPr="000F51FB" w:rsidRDefault="00B94E28" w:rsidP="00B94E28">
      <w:pPr>
        <w:pStyle w:val="REG-P0"/>
        <w:rPr>
          <w:b/>
        </w:rPr>
      </w:pPr>
      <w:r w:rsidRPr="000F51FB">
        <w:rPr>
          <w:b/>
        </w:rPr>
        <w:t xml:space="preserve">Referral of matters to children’s court and notification of parties </w:t>
      </w:r>
    </w:p>
    <w:p w14:paraId="684DCC65" w14:textId="77777777" w:rsidR="000F51FB" w:rsidRPr="000F51FB" w:rsidRDefault="000F51FB" w:rsidP="00B94E28">
      <w:pPr>
        <w:pStyle w:val="REG-P0"/>
        <w:rPr>
          <w:b/>
        </w:rPr>
      </w:pPr>
    </w:p>
    <w:p w14:paraId="202401DC" w14:textId="321C151D" w:rsidR="00B94E28" w:rsidRPr="00C86732" w:rsidRDefault="00B94E28" w:rsidP="001C2CF5">
      <w:pPr>
        <w:pStyle w:val="REG-P1"/>
        <w:rPr>
          <w:b/>
        </w:rPr>
      </w:pPr>
      <w:r w:rsidRPr="000F51FB">
        <w:rPr>
          <w:b/>
        </w:rPr>
        <w:t>6.</w:t>
      </w:r>
      <w:r w:rsidRPr="000F51FB">
        <w:rPr>
          <w:b/>
        </w:rPr>
        <w:tab/>
      </w:r>
      <w:r w:rsidRPr="00C86732">
        <w:t>(1)</w:t>
      </w:r>
      <w:r w:rsidRPr="00C86732">
        <w:tab/>
        <w:t>If -</w:t>
      </w:r>
    </w:p>
    <w:p w14:paraId="27E002FD" w14:textId="77777777" w:rsidR="000F51FB" w:rsidRDefault="000F51FB" w:rsidP="00B94E28">
      <w:pPr>
        <w:pStyle w:val="REG-P0"/>
      </w:pPr>
    </w:p>
    <w:p w14:paraId="206817AF" w14:textId="0BA72FC3" w:rsidR="00B94E28" w:rsidRPr="00C86732" w:rsidRDefault="00B94E28" w:rsidP="00EA0B48">
      <w:pPr>
        <w:pStyle w:val="REG-Pa"/>
      </w:pPr>
      <w:r w:rsidRPr="00C86732">
        <w:t>(a)</w:t>
      </w:r>
      <w:r w:rsidRPr="00C86732">
        <w:tab/>
        <w:t>a matter is referred to the children’s court after -</w:t>
      </w:r>
    </w:p>
    <w:p w14:paraId="54616858" w14:textId="77777777" w:rsidR="00B94E28" w:rsidRPr="00C86732" w:rsidRDefault="00B94E28" w:rsidP="00B94E28">
      <w:pPr>
        <w:pStyle w:val="REG-P0"/>
      </w:pPr>
    </w:p>
    <w:p w14:paraId="37ECD4A8" w14:textId="77777777" w:rsidR="00B94E28" w:rsidRPr="00C86732" w:rsidRDefault="00B94E28" w:rsidP="00EA0B48">
      <w:pPr>
        <w:pStyle w:val="REG-Pi"/>
      </w:pPr>
      <w:r w:rsidRPr="00C86732">
        <w:t>(</w:t>
      </w:r>
      <w:proofErr w:type="spellStart"/>
      <w:r w:rsidRPr="00C86732">
        <w:t>i</w:t>
      </w:r>
      <w:proofErr w:type="spellEnd"/>
      <w:r w:rsidRPr="00C86732">
        <w:t>)</w:t>
      </w:r>
      <w:r w:rsidRPr="00C86732">
        <w:tab/>
        <w:t>a pre-hearing conference under section 43 of the Act; or</w:t>
      </w:r>
    </w:p>
    <w:p w14:paraId="13A6FEF6" w14:textId="77777777" w:rsidR="00B94E28" w:rsidRPr="00C86732" w:rsidRDefault="00B94E28" w:rsidP="00EA0B48">
      <w:pPr>
        <w:pStyle w:val="REG-Pi"/>
      </w:pPr>
    </w:p>
    <w:p w14:paraId="088FD340" w14:textId="77777777" w:rsidR="00B94E28" w:rsidRPr="00C86732" w:rsidRDefault="00B94E28" w:rsidP="00EA0B48">
      <w:pPr>
        <w:pStyle w:val="REG-Pi"/>
      </w:pPr>
      <w:r w:rsidRPr="00C86732">
        <w:lastRenderedPageBreak/>
        <w:t>(ii)</w:t>
      </w:r>
      <w:r w:rsidRPr="00C86732">
        <w:tab/>
        <w:t>lay-forum proceedings under section 44 of the Act; or</w:t>
      </w:r>
    </w:p>
    <w:p w14:paraId="10A7F45A" w14:textId="77777777" w:rsidR="00B94E28" w:rsidRPr="00C86732" w:rsidRDefault="00B94E28" w:rsidP="00B94E28">
      <w:pPr>
        <w:pStyle w:val="REG-P0"/>
      </w:pPr>
    </w:p>
    <w:p w14:paraId="1655D9B8" w14:textId="77777777" w:rsidR="00B94E28" w:rsidRPr="00C86732" w:rsidRDefault="00B94E28" w:rsidP="00EA0B48">
      <w:pPr>
        <w:pStyle w:val="REG-Pa"/>
      </w:pPr>
      <w:r w:rsidRPr="00C86732">
        <w:t>(b)</w:t>
      </w:r>
      <w:r w:rsidRPr="00C86732">
        <w:tab/>
        <w:t>a children’s commissioner decides that a matter be referred to the children’s court for adjudication,</w:t>
      </w:r>
    </w:p>
    <w:p w14:paraId="768E2415" w14:textId="77777777" w:rsidR="00B94E28" w:rsidRPr="00C86732" w:rsidRDefault="00B94E28" w:rsidP="00B94E28">
      <w:pPr>
        <w:pStyle w:val="REG-P0"/>
      </w:pPr>
    </w:p>
    <w:p w14:paraId="460B3B54" w14:textId="77777777" w:rsidR="00B94E28" w:rsidRPr="00C86732" w:rsidRDefault="00B94E28" w:rsidP="00B94E28">
      <w:pPr>
        <w:pStyle w:val="REG-P0"/>
      </w:pPr>
      <w:r w:rsidRPr="00C86732">
        <w:t>the children’s commissioner must determine the date for the hearing of the matter to be heard in the children’s court.</w:t>
      </w:r>
    </w:p>
    <w:p w14:paraId="37EFEF8A" w14:textId="77777777" w:rsidR="00B94E28" w:rsidRPr="00C86732" w:rsidRDefault="00B94E28" w:rsidP="00B94E28">
      <w:pPr>
        <w:pStyle w:val="REG-P0"/>
      </w:pPr>
    </w:p>
    <w:p w14:paraId="0AC55BCD" w14:textId="77777777" w:rsidR="00B94E28" w:rsidRPr="00C86732" w:rsidRDefault="00B94E28" w:rsidP="0018181B">
      <w:pPr>
        <w:pStyle w:val="REG-P1"/>
      </w:pPr>
      <w:r w:rsidRPr="00C86732">
        <w:t>(2)</w:t>
      </w:r>
      <w:r w:rsidRPr="00C86732">
        <w:tab/>
        <w:t>The date determined under subregulation (1) must be within 30 days after the matter has been referred to the children’s court under that subregulation.</w:t>
      </w:r>
    </w:p>
    <w:p w14:paraId="505F72B5" w14:textId="77777777" w:rsidR="00B94E28" w:rsidRPr="00C86732" w:rsidRDefault="00B94E28" w:rsidP="0018181B">
      <w:pPr>
        <w:pStyle w:val="REG-P1"/>
      </w:pPr>
    </w:p>
    <w:p w14:paraId="78C05C2C" w14:textId="77777777" w:rsidR="00B94E28" w:rsidRPr="00C86732" w:rsidRDefault="00B94E28" w:rsidP="0018181B">
      <w:pPr>
        <w:pStyle w:val="REG-P1"/>
      </w:pPr>
      <w:r w:rsidRPr="00C86732">
        <w:t>(3)</w:t>
      </w:r>
      <w:r w:rsidRPr="00C86732">
        <w:tab/>
        <w:t>Unless otherwise provided for in the Act or by the Child Care and Protection Regulations, the children’s commissioner must identify which persons under section 56(3) of the Act are to be notified to attend proceedings of the children’s court and the clerk of the children’s court must -</w:t>
      </w:r>
    </w:p>
    <w:p w14:paraId="069CFCB3" w14:textId="77777777" w:rsidR="00B94E28" w:rsidRPr="00C86732" w:rsidRDefault="00B94E28" w:rsidP="00B94E28">
      <w:pPr>
        <w:pStyle w:val="REG-P0"/>
      </w:pPr>
    </w:p>
    <w:p w14:paraId="4F97041E" w14:textId="77777777" w:rsidR="00B94E28" w:rsidRPr="00C86732" w:rsidRDefault="00B94E28" w:rsidP="000731D7">
      <w:pPr>
        <w:pStyle w:val="REG-Pa"/>
      </w:pPr>
      <w:r w:rsidRPr="00C86732">
        <w:t>(a)</w:t>
      </w:r>
      <w:r w:rsidRPr="00C86732">
        <w:tab/>
        <w:t>on the direction of the children’s commissioner under that section;</w:t>
      </w:r>
    </w:p>
    <w:p w14:paraId="6F85C95D" w14:textId="77777777" w:rsidR="00B94E28" w:rsidRPr="00C86732" w:rsidRDefault="00B94E28" w:rsidP="000731D7">
      <w:pPr>
        <w:pStyle w:val="REG-Pa"/>
      </w:pPr>
    </w:p>
    <w:p w14:paraId="7A8AE626" w14:textId="77777777" w:rsidR="00B94E28" w:rsidRPr="00C86732" w:rsidRDefault="00B94E28" w:rsidP="000731D7">
      <w:pPr>
        <w:pStyle w:val="REG-Pa"/>
      </w:pPr>
      <w:r w:rsidRPr="00C86732">
        <w:t>(b)</w:t>
      </w:r>
      <w:r w:rsidRPr="00C86732">
        <w:tab/>
        <w:t>as soon as is practicable, but not less than 14 days before the date of the hearing; and</w:t>
      </w:r>
    </w:p>
    <w:p w14:paraId="3DAC3944" w14:textId="77777777" w:rsidR="00B94E28" w:rsidRPr="00C86732" w:rsidRDefault="00B94E28" w:rsidP="000731D7">
      <w:pPr>
        <w:pStyle w:val="REG-Pa"/>
      </w:pPr>
    </w:p>
    <w:p w14:paraId="131DAA1E" w14:textId="77777777" w:rsidR="00B94E28" w:rsidRPr="00C86732" w:rsidRDefault="00B94E28" w:rsidP="000731D7">
      <w:pPr>
        <w:pStyle w:val="REG-Pa"/>
      </w:pPr>
      <w:r w:rsidRPr="00C86732">
        <w:t>(c)</w:t>
      </w:r>
      <w:r w:rsidRPr="00C86732">
        <w:tab/>
        <w:t>on the form substantially corresponding to Form 4,</w:t>
      </w:r>
    </w:p>
    <w:p w14:paraId="7413EE27" w14:textId="77777777" w:rsidR="00B94E28" w:rsidRPr="00C86732" w:rsidRDefault="00B94E28" w:rsidP="00B94E28">
      <w:pPr>
        <w:pStyle w:val="REG-P0"/>
      </w:pPr>
    </w:p>
    <w:p w14:paraId="3BA44348" w14:textId="77777777" w:rsidR="00B94E28" w:rsidRPr="00C86732" w:rsidRDefault="00B94E28" w:rsidP="00B94E28">
      <w:pPr>
        <w:pStyle w:val="REG-P0"/>
      </w:pPr>
      <w:r w:rsidRPr="00C86732">
        <w:t>cause to be notified such persons as identified, including a party referred to in sections 53 and 143(3) of the Act, to attend the proceedings of the children’s court.</w:t>
      </w:r>
    </w:p>
    <w:p w14:paraId="27B5F767" w14:textId="77777777" w:rsidR="00B94E28" w:rsidRPr="00C86732" w:rsidRDefault="00B94E28" w:rsidP="00B94E28">
      <w:pPr>
        <w:pStyle w:val="REG-P0"/>
      </w:pPr>
    </w:p>
    <w:p w14:paraId="70120756" w14:textId="170ADA8A" w:rsidR="00B94E28" w:rsidRPr="00C86732" w:rsidRDefault="00B94E28" w:rsidP="0070440E">
      <w:pPr>
        <w:pStyle w:val="REG-P1"/>
      </w:pPr>
      <w:r w:rsidRPr="00C86732">
        <w:t>(4)</w:t>
      </w:r>
      <w:r w:rsidRPr="00C86732">
        <w:tab/>
        <w:t>Unless otherwise provided for in the Act or by the Child Care and Protection Regulations, the notice referred to in subregulation (3) is served by a member of the police as contemplated in section 167 of the Act, a messenger of the magistrate’s court subject to subsection</w:t>
      </w:r>
      <w:r w:rsidR="000E1437">
        <w:t xml:space="preserve"> </w:t>
      </w:r>
      <w:r w:rsidRPr="00C86732">
        <w:t>(3)</w:t>
      </w:r>
      <w:r w:rsidR="000E1437">
        <w:t xml:space="preserve"> </w:t>
      </w:r>
      <w:r w:rsidRPr="00C86732">
        <w:t>of that section or a person authorised by the children’s commissioner -</w:t>
      </w:r>
    </w:p>
    <w:p w14:paraId="7EB050D8" w14:textId="77777777" w:rsidR="00B94E28" w:rsidRPr="00C86732" w:rsidRDefault="00B94E28" w:rsidP="00B94E28">
      <w:pPr>
        <w:pStyle w:val="REG-P0"/>
      </w:pPr>
    </w:p>
    <w:p w14:paraId="4D1A702B" w14:textId="77777777" w:rsidR="00B94E28" w:rsidRPr="00C86732" w:rsidRDefault="00B94E28" w:rsidP="006C4EF3">
      <w:pPr>
        <w:pStyle w:val="REG-Pa"/>
      </w:pPr>
      <w:r w:rsidRPr="00C86732">
        <w:t>(a)</w:t>
      </w:r>
      <w:r w:rsidRPr="00C86732">
        <w:tab/>
        <w:t>personally on the person;</w:t>
      </w:r>
    </w:p>
    <w:p w14:paraId="0A4E0BA6" w14:textId="77777777" w:rsidR="00B94E28" w:rsidRPr="00C86732" w:rsidRDefault="00B94E28" w:rsidP="006C4EF3">
      <w:pPr>
        <w:pStyle w:val="REG-Pa"/>
      </w:pPr>
    </w:p>
    <w:p w14:paraId="6F21939A" w14:textId="77777777" w:rsidR="00B94E28" w:rsidRPr="00C86732" w:rsidRDefault="00B94E28" w:rsidP="006C4EF3">
      <w:pPr>
        <w:pStyle w:val="REG-Pa"/>
      </w:pPr>
      <w:r w:rsidRPr="00C86732">
        <w:t>(b)</w:t>
      </w:r>
      <w:r w:rsidRPr="00C86732">
        <w:tab/>
        <w:t>to the legal practitioner of record of the person, if the person has provided the name and address of his or her legal practitioner for purposes of proceedings under the Act;</w:t>
      </w:r>
    </w:p>
    <w:p w14:paraId="762872E7" w14:textId="77777777" w:rsidR="00B94E28" w:rsidRPr="00C86732" w:rsidRDefault="00B94E28" w:rsidP="006C4EF3">
      <w:pPr>
        <w:pStyle w:val="REG-Pa"/>
      </w:pPr>
    </w:p>
    <w:p w14:paraId="08CD00C8" w14:textId="77777777" w:rsidR="00B94E28" w:rsidRPr="00C86732" w:rsidRDefault="00B94E28" w:rsidP="006C4EF3">
      <w:pPr>
        <w:pStyle w:val="REG-Pa"/>
      </w:pPr>
      <w:r w:rsidRPr="00C86732">
        <w:t>(c)</w:t>
      </w:r>
      <w:r w:rsidRPr="00C86732">
        <w:tab/>
        <w:t>at the place of residence or place of business of the person, to a person apparently -</w:t>
      </w:r>
    </w:p>
    <w:p w14:paraId="3BA3ABAF" w14:textId="77777777" w:rsidR="00B94E28" w:rsidRPr="00C86732" w:rsidRDefault="00B94E28" w:rsidP="00B94E28">
      <w:pPr>
        <w:pStyle w:val="REG-P0"/>
      </w:pPr>
    </w:p>
    <w:p w14:paraId="10FE26CD" w14:textId="77777777" w:rsidR="00B94E28" w:rsidRPr="00C86732" w:rsidRDefault="00B94E28" w:rsidP="006C4EF3">
      <w:pPr>
        <w:pStyle w:val="REG-Pi"/>
      </w:pPr>
      <w:r w:rsidRPr="00C86732">
        <w:t>(</w:t>
      </w:r>
      <w:proofErr w:type="spellStart"/>
      <w:r w:rsidRPr="00C86732">
        <w:t>i</w:t>
      </w:r>
      <w:proofErr w:type="spellEnd"/>
      <w:r w:rsidRPr="00C86732">
        <w:t>)</w:t>
      </w:r>
      <w:r w:rsidRPr="00C86732">
        <w:tab/>
        <w:t>not less than 16 years of age; and</w:t>
      </w:r>
    </w:p>
    <w:p w14:paraId="0123523B" w14:textId="77777777" w:rsidR="00B94E28" w:rsidRPr="00C86732" w:rsidRDefault="00B94E28" w:rsidP="006C4EF3">
      <w:pPr>
        <w:pStyle w:val="REG-Pi"/>
      </w:pPr>
    </w:p>
    <w:p w14:paraId="4316470C" w14:textId="77777777" w:rsidR="00B94E28" w:rsidRPr="00C86732" w:rsidRDefault="00B94E28" w:rsidP="006C4EF3">
      <w:pPr>
        <w:pStyle w:val="REG-Pi"/>
      </w:pPr>
      <w:r w:rsidRPr="00C86732">
        <w:t>(ii)</w:t>
      </w:r>
      <w:r w:rsidRPr="00C86732">
        <w:tab/>
        <w:t>residing or employed at the place of residence or place of business;</w:t>
      </w:r>
    </w:p>
    <w:p w14:paraId="48B0783E" w14:textId="77777777" w:rsidR="00B94E28" w:rsidRPr="00C86732" w:rsidRDefault="00B94E28" w:rsidP="00B94E28">
      <w:pPr>
        <w:pStyle w:val="REG-P0"/>
      </w:pPr>
    </w:p>
    <w:p w14:paraId="3501C282" w14:textId="77777777" w:rsidR="00B94E28" w:rsidRPr="00C86732" w:rsidRDefault="00B94E28" w:rsidP="006C4EF3">
      <w:pPr>
        <w:pStyle w:val="REG-Pa"/>
      </w:pPr>
      <w:r w:rsidRPr="00C86732">
        <w:t>(d)</w:t>
      </w:r>
      <w:r w:rsidRPr="00C86732">
        <w:tab/>
        <w:t>at the place of employment of the person to a person -</w:t>
      </w:r>
    </w:p>
    <w:p w14:paraId="1F8FC2DB" w14:textId="77777777" w:rsidR="00B94E28" w:rsidRPr="00C86732" w:rsidRDefault="00B94E28" w:rsidP="00B94E28">
      <w:pPr>
        <w:pStyle w:val="REG-P0"/>
      </w:pPr>
    </w:p>
    <w:p w14:paraId="693305ED" w14:textId="77777777" w:rsidR="00B94E28" w:rsidRPr="00C86732" w:rsidRDefault="00B94E28" w:rsidP="006C4EF3">
      <w:pPr>
        <w:pStyle w:val="REG-Pi"/>
      </w:pPr>
      <w:r w:rsidRPr="00C86732">
        <w:t>(</w:t>
      </w:r>
      <w:proofErr w:type="spellStart"/>
      <w:r w:rsidRPr="00C86732">
        <w:t>i</w:t>
      </w:r>
      <w:proofErr w:type="spellEnd"/>
      <w:r w:rsidRPr="00C86732">
        <w:t>)</w:t>
      </w:r>
      <w:r w:rsidRPr="00C86732">
        <w:tab/>
        <w:t>apparently not less than 16 years of age and employed at that place of employment; or</w:t>
      </w:r>
    </w:p>
    <w:p w14:paraId="6577420B" w14:textId="77777777" w:rsidR="00B94E28" w:rsidRPr="00C86732" w:rsidRDefault="00B94E28" w:rsidP="006C4EF3">
      <w:pPr>
        <w:pStyle w:val="REG-Pi"/>
      </w:pPr>
    </w:p>
    <w:p w14:paraId="2B2D7DE2" w14:textId="77777777" w:rsidR="00B94E28" w:rsidRPr="00C86732" w:rsidRDefault="00B94E28" w:rsidP="006C4EF3">
      <w:pPr>
        <w:pStyle w:val="REG-Pi"/>
      </w:pPr>
      <w:r w:rsidRPr="00C86732">
        <w:t>(ii)</w:t>
      </w:r>
      <w:r w:rsidRPr="00C86732">
        <w:tab/>
        <w:t>apparently not less than 16 years of age and in charge of the place of employment;</w:t>
      </w:r>
    </w:p>
    <w:p w14:paraId="0B43116F" w14:textId="77777777" w:rsidR="00B94E28" w:rsidRPr="00C86732" w:rsidRDefault="00B94E28" w:rsidP="00B94E28">
      <w:pPr>
        <w:pStyle w:val="REG-P0"/>
      </w:pPr>
    </w:p>
    <w:p w14:paraId="270089FF" w14:textId="77777777" w:rsidR="00B94E28" w:rsidRPr="00C86732" w:rsidRDefault="00B94E28" w:rsidP="004C365A">
      <w:pPr>
        <w:pStyle w:val="REG-Pa"/>
      </w:pPr>
      <w:r w:rsidRPr="00C86732">
        <w:t>(e)</w:t>
      </w:r>
      <w:r w:rsidRPr="00C86732">
        <w:tab/>
        <w:t>in the case of a juristic person, be served at its registered office or main place of business to a director or a responsible employee of the juristic person; or</w:t>
      </w:r>
    </w:p>
    <w:p w14:paraId="5ABAB7BA" w14:textId="77777777" w:rsidR="00B94E28" w:rsidRPr="00C86732" w:rsidRDefault="00B94E28" w:rsidP="004C365A">
      <w:pPr>
        <w:pStyle w:val="REG-Pa"/>
      </w:pPr>
    </w:p>
    <w:p w14:paraId="48274E56" w14:textId="77777777" w:rsidR="00B94E28" w:rsidRPr="00C86732" w:rsidRDefault="00B94E28" w:rsidP="004C365A">
      <w:pPr>
        <w:pStyle w:val="REG-Pa"/>
      </w:pPr>
      <w:r w:rsidRPr="00C86732">
        <w:lastRenderedPageBreak/>
        <w:t>(f)</w:t>
      </w:r>
      <w:r w:rsidRPr="00C86732">
        <w:tab/>
        <w:t>in any other manner as directed by the children’s commissioner.</w:t>
      </w:r>
    </w:p>
    <w:p w14:paraId="26F50512" w14:textId="77777777" w:rsidR="00B94E28" w:rsidRPr="00C86732" w:rsidRDefault="00B94E28" w:rsidP="00B94E28">
      <w:pPr>
        <w:pStyle w:val="REG-P0"/>
      </w:pPr>
    </w:p>
    <w:p w14:paraId="20D0567D" w14:textId="77777777" w:rsidR="00B94E28" w:rsidRPr="00C86732" w:rsidRDefault="00B94E28" w:rsidP="003A4D7B">
      <w:pPr>
        <w:pStyle w:val="REG-P1"/>
      </w:pPr>
      <w:r w:rsidRPr="00C86732">
        <w:t>(5)</w:t>
      </w:r>
      <w:r w:rsidRPr="00C86732">
        <w:tab/>
        <w:t>If a notice of any application cannot for any reason be served as contemplated in subregulation (4), the member of the police, the messenger of the magistrate’s court or the person authorised by the children’s commissioner must attempt to notify the person to be served to appear at the proceedings of the children’s court by -</w:t>
      </w:r>
    </w:p>
    <w:p w14:paraId="7392AFCE" w14:textId="77777777" w:rsidR="00B94E28" w:rsidRPr="00C86732" w:rsidRDefault="00B94E28" w:rsidP="00B94E28">
      <w:pPr>
        <w:pStyle w:val="REG-P0"/>
      </w:pPr>
    </w:p>
    <w:p w14:paraId="5D6F6D17" w14:textId="77777777" w:rsidR="00B94E28" w:rsidRPr="00C86732" w:rsidRDefault="00B94E28" w:rsidP="00DE5D0E">
      <w:pPr>
        <w:pStyle w:val="REG-Pa"/>
      </w:pPr>
      <w:r w:rsidRPr="00C86732">
        <w:t>(a)</w:t>
      </w:r>
      <w:r w:rsidRPr="00C86732">
        <w:tab/>
        <w:t>contacting the person telephonically;</w:t>
      </w:r>
    </w:p>
    <w:p w14:paraId="16B903EB" w14:textId="77777777" w:rsidR="00B94E28" w:rsidRPr="00C86732" w:rsidRDefault="00B94E28" w:rsidP="00DE5D0E">
      <w:pPr>
        <w:pStyle w:val="REG-Pa"/>
      </w:pPr>
    </w:p>
    <w:p w14:paraId="52D80BD0" w14:textId="77777777" w:rsidR="00B94E28" w:rsidRPr="00C86732" w:rsidRDefault="00B94E28" w:rsidP="00DE5D0E">
      <w:pPr>
        <w:pStyle w:val="REG-Pa"/>
      </w:pPr>
      <w:r w:rsidRPr="00C86732">
        <w:t>(b)</w:t>
      </w:r>
      <w:r w:rsidRPr="00C86732">
        <w:tab/>
        <w:t>submitting a copy of the notice of the application to the facsimile of the person;</w:t>
      </w:r>
    </w:p>
    <w:p w14:paraId="454A024E" w14:textId="77777777" w:rsidR="00B94E28" w:rsidRPr="00C86732" w:rsidRDefault="00B94E28" w:rsidP="00DE5D0E">
      <w:pPr>
        <w:pStyle w:val="REG-Pa"/>
      </w:pPr>
    </w:p>
    <w:p w14:paraId="434738B6" w14:textId="77777777" w:rsidR="00B94E28" w:rsidRPr="00C86732" w:rsidRDefault="00B94E28" w:rsidP="00DE5D0E">
      <w:pPr>
        <w:pStyle w:val="REG-Pa"/>
      </w:pPr>
      <w:r w:rsidRPr="00C86732">
        <w:t>(c)</w:t>
      </w:r>
      <w:r w:rsidRPr="00C86732">
        <w:tab/>
        <w:t>submitting a copy of the notice of the application to the electronic mail address of the person;</w:t>
      </w:r>
    </w:p>
    <w:p w14:paraId="1E5777CF" w14:textId="77777777" w:rsidR="00B94E28" w:rsidRPr="00C86732" w:rsidRDefault="00B94E28" w:rsidP="00DE5D0E">
      <w:pPr>
        <w:pStyle w:val="REG-Pa"/>
      </w:pPr>
    </w:p>
    <w:p w14:paraId="1C9C03F0" w14:textId="77777777" w:rsidR="00B94E28" w:rsidRPr="00C86732" w:rsidRDefault="00B94E28" w:rsidP="00DE5D0E">
      <w:pPr>
        <w:pStyle w:val="REG-Pa"/>
      </w:pPr>
      <w:r w:rsidRPr="00C86732">
        <w:t>(d)</w:t>
      </w:r>
      <w:r w:rsidRPr="00C86732">
        <w:tab/>
        <w:t>sending the notice, document or thing to the person by courier or registered post; or</w:t>
      </w:r>
    </w:p>
    <w:p w14:paraId="284FC975" w14:textId="77777777" w:rsidR="00B94E28" w:rsidRPr="00C86732" w:rsidRDefault="00B94E28" w:rsidP="00DE5D0E">
      <w:pPr>
        <w:pStyle w:val="REG-Pa"/>
      </w:pPr>
    </w:p>
    <w:p w14:paraId="17F05AFC" w14:textId="77777777" w:rsidR="00B94E28" w:rsidRPr="00C86732" w:rsidRDefault="00B94E28" w:rsidP="00DE5D0E">
      <w:pPr>
        <w:pStyle w:val="REG-Pa"/>
      </w:pPr>
      <w:r w:rsidRPr="00C86732">
        <w:t>(e)</w:t>
      </w:r>
      <w:r w:rsidRPr="00C86732">
        <w:tab/>
        <w:t>visiting the last known residential address or place of business or employment of the person in order to attempt to ascertain the current contact details of the person, and then use that contact information to locate the person and serve the person with the notice of the application.</w:t>
      </w:r>
    </w:p>
    <w:p w14:paraId="7ADF21FA" w14:textId="77777777" w:rsidR="00B94E28" w:rsidRPr="00C86732" w:rsidRDefault="00B94E28" w:rsidP="00B94E28">
      <w:pPr>
        <w:pStyle w:val="REG-P0"/>
      </w:pPr>
    </w:p>
    <w:p w14:paraId="5D276902" w14:textId="77777777" w:rsidR="00B94E28" w:rsidRPr="00C86732" w:rsidRDefault="00B94E28" w:rsidP="00753528">
      <w:pPr>
        <w:pStyle w:val="REG-P1"/>
      </w:pPr>
      <w:r w:rsidRPr="00C86732">
        <w:t>(6)</w:t>
      </w:r>
      <w:r w:rsidRPr="00C86732">
        <w:tab/>
        <w:t>If the member of the police, the messenger of the magistrate’s court or the person authorised by the children’s commissioner is unable to serve the person under subregulation (4) or (5), he or she must furnish the children’s court with proof of the attempts made to notify the person.</w:t>
      </w:r>
    </w:p>
    <w:p w14:paraId="4BF44EDD" w14:textId="77777777" w:rsidR="00B94E28" w:rsidRPr="00C86732" w:rsidRDefault="00B94E28" w:rsidP="00753528">
      <w:pPr>
        <w:pStyle w:val="REG-P1"/>
      </w:pPr>
    </w:p>
    <w:p w14:paraId="768245A7" w14:textId="77777777" w:rsidR="00B94E28" w:rsidRPr="00C86732" w:rsidRDefault="00B94E28" w:rsidP="00753528">
      <w:pPr>
        <w:pStyle w:val="REG-P1"/>
      </w:pPr>
      <w:r w:rsidRPr="00C86732">
        <w:t>(7)</w:t>
      </w:r>
      <w:r w:rsidRPr="00C86732">
        <w:tab/>
        <w:t>Before considering an application, the children’s court must be satisfied that the relevant parties have received the notice of application or that reasonable attempts have been made to notify such parties.</w:t>
      </w:r>
    </w:p>
    <w:p w14:paraId="7EB721E8" w14:textId="77777777" w:rsidR="00B94E28" w:rsidRPr="00C86732" w:rsidRDefault="00B94E28" w:rsidP="00753528">
      <w:pPr>
        <w:pStyle w:val="REG-P1"/>
      </w:pPr>
    </w:p>
    <w:p w14:paraId="529CC66E" w14:textId="77777777" w:rsidR="00B94E28" w:rsidRPr="00C86732" w:rsidRDefault="00B94E28" w:rsidP="00753528">
      <w:pPr>
        <w:pStyle w:val="REG-P1"/>
      </w:pPr>
      <w:r w:rsidRPr="00C86732">
        <w:t>(8)</w:t>
      </w:r>
      <w:r w:rsidRPr="00C86732">
        <w:tab/>
        <w:t>Proceedings of the children’s court may commence or continue in the absence of a person notified or attempted to be notified to attend the children’s court proceedings, if the children’s court considers such commencement or continuation to be in the best interests of the child.</w:t>
      </w:r>
    </w:p>
    <w:p w14:paraId="63753B42" w14:textId="77777777" w:rsidR="00B94E28" w:rsidRPr="00C86732" w:rsidRDefault="00B94E28" w:rsidP="00753528">
      <w:pPr>
        <w:pStyle w:val="REG-P1"/>
      </w:pPr>
    </w:p>
    <w:p w14:paraId="236F2FE4" w14:textId="77777777" w:rsidR="00B94E28" w:rsidRPr="00C86732" w:rsidRDefault="00B94E28" w:rsidP="00753528">
      <w:pPr>
        <w:pStyle w:val="REG-P1"/>
      </w:pPr>
      <w:r w:rsidRPr="00C86732">
        <w:t>(9)</w:t>
      </w:r>
      <w:r w:rsidRPr="00C86732">
        <w:tab/>
        <w:t xml:space="preserve">Where a children’s court decides pursuant to subregulation (8) to commence or continue children’s court proceedings in the absence of a person not notified or attempted to be notified to attend the proceedings, the person is not liable in terms of </w:t>
      </w:r>
      <w:bookmarkStart w:id="0" w:name="_GoBack"/>
      <w:bookmarkEnd w:id="0"/>
      <w:r w:rsidRPr="00C86732">
        <w:t>section 56(7) of the Act.</w:t>
      </w:r>
    </w:p>
    <w:p w14:paraId="7B8CFA4B" w14:textId="6AFE7BC4" w:rsidR="00B94E28" w:rsidRDefault="00B94E28" w:rsidP="00B94E28">
      <w:pPr>
        <w:pStyle w:val="REG-P0"/>
      </w:pPr>
    </w:p>
    <w:p w14:paraId="3FDEF169" w14:textId="487130F6" w:rsidR="00C6012F" w:rsidRDefault="00C6012F" w:rsidP="00C6012F">
      <w:pPr>
        <w:pStyle w:val="REG-Amend"/>
      </w:pPr>
      <w:r>
        <w:t xml:space="preserve">[Subsection (9) appears to contain errors, as the statement is not logical. </w:t>
      </w:r>
      <w:r>
        <w:br/>
        <w:t>The word “not” appears to have been included in error.]</w:t>
      </w:r>
    </w:p>
    <w:p w14:paraId="3C15A191" w14:textId="77777777" w:rsidR="00C6012F" w:rsidRPr="00C86732" w:rsidRDefault="00C6012F" w:rsidP="00B94E28">
      <w:pPr>
        <w:pStyle w:val="REG-P0"/>
      </w:pPr>
    </w:p>
    <w:p w14:paraId="6A6AFF7D" w14:textId="77777777" w:rsidR="00B94E28" w:rsidRPr="00D635CE" w:rsidRDefault="00B94E28" w:rsidP="00B94E28">
      <w:pPr>
        <w:pStyle w:val="REG-P0"/>
        <w:rPr>
          <w:b/>
        </w:rPr>
      </w:pPr>
      <w:r w:rsidRPr="00D635CE">
        <w:rPr>
          <w:b/>
        </w:rPr>
        <w:t>Written notice to attend proceedings in children’s court</w:t>
      </w:r>
    </w:p>
    <w:p w14:paraId="25D83C26" w14:textId="77777777" w:rsidR="00B94E28" w:rsidRPr="00D635CE" w:rsidRDefault="00B94E28" w:rsidP="00B94E28">
      <w:pPr>
        <w:pStyle w:val="REG-P0"/>
        <w:rPr>
          <w:b/>
        </w:rPr>
      </w:pPr>
    </w:p>
    <w:p w14:paraId="73883A32" w14:textId="519A6F83" w:rsidR="00B94E28" w:rsidRPr="00C86732" w:rsidRDefault="00B94E28" w:rsidP="00822BE6">
      <w:pPr>
        <w:pStyle w:val="REG-P1"/>
      </w:pPr>
      <w:r w:rsidRPr="00D635CE">
        <w:rPr>
          <w:b/>
          <w:bCs/>
        </w:rPr>
        <w:t>7.</w:t>
      </w:r>
      <w:r w:rsidRPr="00C86732">
        <w:rPr>
          <w:b/>
          <w:bCs/>
        </w:rPr>
        <w:tab/>
      </w:r>
      <w:r w:rsidRPr="00C86732">
        <w:t xml:space="preserve">(1) </w:t>
      </w:r>
      <w:r w:rsidR="00822BE6">
        <w:tab/>
      </w:r>
      <w:r w:rsidRPr="00C86732">
        <w:t>If a person who is not present at children’s court proceedings is likely to make a valuable contribution regarding the best interests of the child in question or the court is of the opinion that the presence of the person is necessary for the purposes of the court proceeding or a person has been identified or requested to attend the proceedings in terms of section 56(3) of the Act, the court must cause the person to be subpoenaed on a form substantially corresponding to Form 4.</w:t>
      </w:r>
    </w:p>
    <w:p w14:paraId="4C2D7970" w14:textId="77777777" w:rsidR="00B94E28" w:rsidRPr="00C86732" w:rsidRDefault="00B94E28" w:rsidP="00822BE6">
      <w:pPr>
        <w:pStyle w:val="REG-P1"/>
      </w:pPr>
    </w:p>
    <w:p w14:paraId="07989F79" w14:textId="2CB4DBC5" w:rsidR="00B94E28" w:rsidRPr="00C86732" w:rsidRDefault="00B94E28" w:rsidP="00822BE6">
      <w:pPr>
        <w:pStyle w:val="REG-P1"/>
      </w:pPr>
      <w:r w:rsidRPr="00C86732">
        <w:lastRenderedPageBreak/>
        <w:t xml:space="preserve">(2) </w:t>
      </w:r>
      <w:r w:rsidR="00822BE6">
        <w:tab/>
      </w:r>
      <w:r w:rsidRPr="00C86732">
        <w:t>A person who is subpoenaed in accordance with subregulation (1) and who fails to appear before the children’s court without a reasonable cause for such failure commits an offence in terms of section 56(7) of the Act.</w:t>
      </w:r>
    </w:p>
    <w:p w14:paraId="052A9A03" w14:textId="77777777" w:rsidR="00B94E28" w:rsidRPr="00C86732" w:rsidRDefault="00B94E28" w:rsidP="00B94E28">
      <w:pPr>
        <w:pStyle w:val="REG-P0"/>
      </w:pPr>
    </w:p>
    <w:p w14:paraId="4E630948" w14:textId="77777777" w:rsidR="00B94E28" w:rsidRPr="00D635CE" w:rsidRDefault="00B94E28" w:rsidP="00B94E28">
      <w:pPr>
        <w:pStyle w:val="REG-P0"/>
        <w:rPr>
          <w:b/>
        </w:rPr>
      </w:pPr>
      <w:r w:rsidRPr="00D635CE">
        <w:rPr>
          <w:b/>
        </w:rPr>
        <w:t>Patent errors</w:t>
      </w:r>
    </w:p>
    <w:p w14:paraId="4867DEBB" w14:textId="77777777" w:rsidR="00B94E28" w:rsidRPr="00D635CE" w:rsidRDefault="00B94E28" w:rsidP="00B94E28">
      <w:pPr>
        <w:pStyle w:val="REG-P0"/>
        <w:rPr>
          <w:b/>
        </w:rPr>
      </w:pPr>
    </w:p>
    <w:p w14:paraId="53D88206" w14:textId="77777777" w:rsidR="00B94E28" w:rsidRPr="00C86732" w:rsidRDefault="00B94E28" w:rsidP="0070313A">
      <w:pPr>
        <w:pStyle w:val="REG-P1"/>
      </w:pPr>
      <w:r w:rsidRPr="00D635CE">
        <w:rPr>
          <w:b/>
          <w:bCs/>
        </w:rPr>
        <w:t>8.</w:t>
      </w:r>
      <w:r w:rsidRPr="00C86732">
        <w:rPr>
          <w:b/>
          <w:bCs/>
        </w:rPr>
        <w:tab/>
      </w:r>
      <w:r w:rsidRPr="00C86732">
        <w:t>The children’s court may -</w:t>
      </w:r>
    </w:p>
    <w:p w14:paraId="34011512" w14:textId="77777777" w:rsidR="00B94E28" w:rsidRPr="00C86732" w:rsidRDefault="00B94E28" w:rsidP="00B94E28">
      <w:pPr>
        <w:pStyle w:val="REG-P0"/>
      </w:pPr>
    </w:p>
    <w:p w14:paraId="289214CE" w14:textId="77777777" w:rsidR="00B94E28" w:rsidRPr="00C86732" w:rsidRDefault="00B94E28" w:rsidP="0070313A">
      <w:pPr>
        <w:pStyle w:val="REG-Pa"/>
      </w:pPr>
      <w:r w:rsidRPr="00C86732">
        <w:t>(a)</w:t>
      </w:r>
      <w:r w:rsidRPr="00C86732">
        <w:tab/>
        <w:t>on the application by a person affected by a decision of the children’s court; or</w:t>
      </w:r>
    </w:p>
    <w:p w14:paraId="0734DE55" w14:textId="77777777" w:rsidR="00B94E28" w:rsidRPr="00C86732" w:rsidRDefault="00B94E28" w:rsidP="0070313A">
      <w:pPr>
        <w:pStyle w:val="REG-Pa"/>
      </w:pPr>
    </w:p>
    <w:p w14:paraId="12421EE6" w14:textId="77777777" w:rsidR="00B94E28" w:rsidRPr="00C86732" w:rsidRDefault="00B94E28" w:rsidP="0070313A">
      <w:pPr>
        <w:pStyle w:val="REG-Pa"/>
      </w:pPr>
      <w:r w:rsidRPr="00C86732">
        <w:t>(b)</w:t>
      </w:r>
      <w:r w:rsidRPr="00C86732">
        <w:tab/>
        <w:t>on its own accord,</w:t>
      </w:r>
    </w:p>
    <w:p w14:paraId="0DA823FE" w14:textId="77777777" w:rsidR="00B94E28" w:rsidRPr="00C86732" w:rsidRDefault="00B94E28" w:rsidP="00B94E28">
      <w:pPr>
        <w:pStyle w:val="REG-P0"/>
      </w:pPr>
    </w:p>
    <w:p w14:paraId="067970DD" w14:textId="77777777" w:rsidR="00B94E28" w:rsidRPr="00C86732" w:rsidRDefault="00B94E28" w:rsidP="00B94E28">
      <w:pPr>
        <w:pStyle w:val="REG-P0"/>
      </w:pPr>
      <w:r w:rsidRPr="00C86732">
        <w:t>correct a patent error in any decision made by the children’s court in respect of which an appeal is not lodged under the Act.</w:t>
      </w:r>
    </w:p>
    <w:p w14:paraId="7BEB7A7D" w14:textId="77777777" w:rsidR="00B94E28" w:rsidRPr="00C86732" w:rsidRDefault="00B94E28" w:rsidP="00B94E28">
      <w:pPr>
        <w:pStyle w:val="REG-P0"/>
      </w:pPr>
    </w:p>
    <w:p w14:paraId="13C7140F" w14:textId="77777777" w:rsidR="00B94E28" w:rsidRPr="00D635CE" w:rsidRDefault="00B94E28" w:rsidP="00B94E28">
      <w:pPr>
        <w:pStyle w:val="REG-P0"/>
        <w:rPr>
          <w:b/>
        </w:rPr>
      </w:pPr>
      <w:r w:rsidRPr="00D635CE">
        <w:rPr>
          <w:b/>
        </w:rPr>
        <w:t>Estimation of age</w:t>
      </w:r>
    </w:p>
    <w:p w14:paraId="575946A9" w14:textId="77777777" w:rsidR="00B94E28" w:rsidRPr="00D635CE" w:rsidRDefault="00B94E28" w:rsidP="00B94E28">
      <w:pPr>
        <w:pStyle w:val="REG-P0"/>
        <w:rPr>
          <w:b/>
        </w:rPr>
      </w:pPr>
    </w:p>
    <w:p w14:paraId="16F8989D" w14:textId="2647BAAF" w:rsidR="00B94E28" w:rsidRPr="00C86732" w:rsidRDefault="00B94E28" w:rsidP="002230CB">
      <w:pPr>
        <w:pStyle w:val="REG-P1"/>
      </w:pPr>
      <w:r w:rsidRPr="00D635CE">
        <w:rPr>
          <w:b/>
          <w:bCs/>
        </w:rPr>
        <w:t>9.</w:t>
      </w:r>
      <w:r w:rsidRPr="00C86732">
        <w:rPr>
          <w:b/>
          <w:bCs/>
        </w:rPr>
        <w:tab/>
      </w:r>
      <w:r w:rsidRPr="00C86732">
        <w:t xml:space="preserve">(1) </w:t>
      </w:r>
      <w:r w:rsidR="002230CB">
        <w:tab/>
      </w:r>
      <w:r w:rsidRPr="00C86732">
        <w:t>The children’s court in estimating the age of a person who appears to be a child under section 47(3) of the Act may -</w:t>
      </w:r>
    </w:p>
    <w:p w14:paraId="5A0382FE" w14:textId="77777777" w:rsidR="00B94E28" w:rsidRPr="00C86732" w:rsidRDefault="00B94E28" w:rsidP="00B94E28">
      <w:pPr>
        <w:pStyle w:val="REG-P0"/>
      </w:pPr>
    </w:p>
    <w:p w14:paraId="53C540CF" w14:textId="77777777" w:rsidR="00B94E28" w:rsidRPr="00C86732" w:rsidRDefault="00B94E28" w:rsidP="002230CB">
      <w:pPr>
        <w:pStyle w:val="REG-Pa"/>
      </w:pPr>
      <w:r w:rsidRPr="00C86732">
        <w:t>(a)</w:t>
      </w:r>
      <w:r w:rsidRPr="00C86732">
        <w:tab/>
        <w:t>request any document, evidence or statement relevant to the estimation of the age of the person from any person, body or institution; or</w:t>
      </w:r>
    </w:p>
    <w:p w14:paraId="51542CAD" w14:textId="77777777" w:rsidR="00B94E28" w:rsidRPr="00C86732" w:rsidRDefault="00B94E28" w:rsidP="002230CB">
      <w:pPr>
        <w:pStyle w:val="REG-Pa"/>
      </w:pPr>
    </w:p>
    <w:p w14:paraId="2542BCC5" w14:textId="77777777" w:rsidR="00B94E28" w:rsidRPr="00C86732" w:rsidRDefault="00B94E28" w:rsidP="002230CB">
      <w:pPr>
        <w:pStyle w:val="REG-Pa"/>
      </w:pPr>
      <w:r w:rsidRPr="00C86732">
        <w:t>(b)</w:t>
      </w:r>
      <w:r w:rsidRPr="00C86732">
        <w:tab/>
        <w:t>refer the person to a medical practitioner employed by the State for the estimation of the age of the person.</w:t>
      </w:r>
    </w:p>
    <w:p w14:paraId="0C5095D4" w14:textId="77777777" w:rsidR="00B94E28" w:rsidRPr="00C86732" w:rsidRDefault="00B94E28" w:rsidP="00B94E28">
      <w:pPr>
        <w:pStyle w:val="REG-P0"/>
      </w:pPr>
    </w:p>
    <w:p w14:paraId="0A90ABB4" w14:textId="77777777" w:rsidR="00B94E28" w:rsidRPr="00C86732" w:rsidRDefault="00B94E28" w:rsidP="002230CB">
      <w:pPr>
        <w:pStyle w:val="REG-P1"/>
      </w:pPr>
      <w:r w:rsidRPr="00C86732">
        <w:t>(2)</w:t>
      </w:r>
      <w:r w:rsidRPr="00C86732">
        <w:tab/>
        <w:t>In estimating the age of a person under subregulation (1)(b), the medical practitioner must compile a report of his or her estimation of age on a form substantially corresponding to Form 5.</w:t>
      </w:r>
    </w:p>
    <w:p w14:paraId="6B17C904" w14:textId="77777777" w:rsidR="00B94E28" w:rsidRPr="00C86732" w:rsidRDefault="00B94E28" w:rsidP="002230CB">
      <w:pPr>
        <w:pStyle w:val="REG-P1"/>
      </w:pPr>
    </w:p>
    <w:p w14:paraId="0A879A3D" w14:textId="77777777" w:rsidR="00B94E28" w:rsidRPr="00C86732" w:rsidRDefault="00B94E28" w:rsidP="002230CB">
      <w:pPr>
        <w:pStyle w:val="REG-P1"/>
      </w:pPr>
      <w:r w:rsidRPr="00C86732">
        <w:t>(3)</w:t>
      </w:r>
      <w:r w:rsidRPr="00C86732">
        <w:tab/>
        <w:t>The children’s court must make an estimation of the age of the person and a possible date of birth of the person, after assessing the available evidence and by using, as a guide -</w:t>
      </w:r>
    </w:p>
    <w:p w14:paraId="0F34CC56" w14:textId="77777777" w:rsidR="00B94E28" w:rsidRPr="00C86732" w:rsidRDefault="00B94E28" w:rsidP="00B94E28">
      <w:pPr>
        <w:pStyle w:val="REG-P0"/>
      </w:pPr>
    </w:p>
    <w:p w14:paraId="778FBF3A" w14:textId="77777777" w:rsidR="00B94E28" w:rsidRPr="00C86732" w:rsidRDefault="00B94E28" w:rsidP="00ED752C">
      <w:pPr>
        <w:pStyle w:val="REG-Pa"/>
      </w:pPr>
      <w:r w:rsidRPr="00C86732">
        <w:t>(a)</w:t>
      </w:r>
      <w:r w:rsidRPr="00C86732">
        <w:tab/>
        <w:t>Form 5 as completed by a medical practitioner under subregulation (2); or</w:t>
      </w:r>
    </w:p>
    <w:p w14:paraId="60A818EB" w14:textId="77777777" w:rsidR="00B94E28" w:rsidRPr="00C86732" w:rsidRDefault="00B94E28" w:rsidP="00ED752C">
      <w:pPr>
        <w:pStyle w:val="REG-Pa"/>
      </w:pPr>
    </w:p>
    <w:p w14:paraId="2BD0CB29" w14:textId="77777777" w:rsidR="00B94E28" w:rsidRPr="00C86732" w:rsidRDefault="00B94E28" w:rsidP="00ED752C">
      <w:pPr>
        <w:pStyle w:val="REG-Pa"/>
      </w:pPr>
      <w:r w:rsidRPr="00C86732">
        <w:t>(b)</w:t>
      </w:r>
      <w:r w:rsidRPr="00C86732">
        <w:tab/>
        <w:t>any document, evidence or statement relevant to the estimation of the age of the person, including but not limited to the record of immunisation issued by a clinic, a baptism certificate or a school record.</w:t>
      </w:r>
    </w:p>
    <w:p w14:paraId="040EAAEE" w14:textId="77777777" w:rsidR="00B94E28" w:rsidRPr="00C86732" w:rsidRDefault="00B94E28" w:rsidP="00B94E28">
      <w:pPr>
        <w:pStyle w:val="REG-P0"/>
      </w:pPr>
    </w:p>
    <w:p w14:paraId="41C0276E" w14:textId="77777777" w:rsidR="00B94E28" w:rsidRPr="00C86732" w:rsidRDefault="00B94E28" w:rsidP="00ED752C">
      <w:pPr>
        <w:pStyle w:val="REG-P1"/>
      </w:pPr>
      <w:r w:rsidRPr="00C86732">
        <w:t>(4)</w:t>
      </w:r>
      <w:r w:rsidRPr="00C86732">
        <w:tab/>
        <w:t>The children’s commissioner must enter into the court record the age of the person estimated under subregulation (3) as the age of the person and the date of birth which corresponds to the estimated age of the person and such age and date of birth is deemed to be the age and date of birth of the person.</w:t>
      </w:r>
    </w:p>
    <w:p w14:paraId="03B57EEE" w14:textId="77777777" w:rsidR="00B94E28" w:rsidRPr="00C86732" w:rsidRDefault="00B94E28" w:rsidP="00ED752C">
      <w:pPr>
        <w:pStyle w:val="REG-P1"/>
      </w:pPr>
    </w:p>
    <w:p w14:paraId="64D32D60" w14:textId="77777777" w:rsidR="00B94E28" w:rsidRPr="00C86732" w:rsidRDefault="00B94E28" w:rsidP="00ED752C">
      <w:pPr>
        <w:pStyle w:val="REG-P1"/>
      </w:pPr>
      <w:r w:rsidRPr="00C86732">
        <w:t>(5)</w:t>
      </w:r>
      <w:r w:rsidRPr="00C86732">
        <w:tab/>
        <w:t>The clerk of the children’s court must transmit the date of birth of a person as recorded under subregulation (4) to the Permanent Secretary of the Ministry responsible for the registration of birth of persons to be registered as the date of birth of that person.</w:t>
      </w:r>
    </w:p>
    <w:p w14:paraId="1480AF91" w14:textId="77777777" w:rsidR="00B94E28" w:rsidRPr="00D635CE" w:rsidRDefault="00B94E28" w:rsidP="00B94E28">
      <w:pPr>
        <w:pStyle w:val="REG-P0"/>
        <w:rPr>
          <w:b/>
        </w:rPr>
      </w:pPr>
    </w:p>
    <w:p w14:paraId="27DC1289" w14:textId="4D9E1A23" w:rsidR="00B94E28" w:rsidRPr="00D635CE" w:rsidRDefault="00046591" w:rsidP="00B94E28">
      <w:pPr>
        <w:pStyle w:val="REG-P0"/>
        <w:rPr>
          <w:b/>
        </w:rPr>
      </w:pPr>
      <w:r>
        <w:rPr>
          <w:b/>
        </w:rPr>
        <w:t>K</w:t>
      </w:r>
      <w:r w:rsidR="00B94E28" w:rsidRPr="00D635CE">
        <w:rPr>
          <w:b/>
        </w:rPr>
        <w:t>eeping of records</w:t>
      </w:r>
    </w:p>
    <w:p w14:paraId="40BFE8D6" w14:textId="77777777" w:rsidR="00B94E28" w:rsidRPr="00D635CE" w:rsidRDefault="00B94E28" w:rsidP="00B94E28">
      <w:pPr>
        <w:pStyle w:val="REG-P0"/>
        <w:rPr>
          <w:b/>
        </w:rPr>
      </w:pPr>
    </w:p>
    <w:p w14:paraId="1D543622" w14:textId="77777777" w:rsidR="00B94E28" w:rsidRPr="00C86732" w:rsidRDefault="00B94E28" w:rsidP="00D87A24">
      <w:pPr>
        <w:pStyle w:val="REG-P1"/>
      </w:pPr>
      <w:r w:rsidRPr="00D635CE">
        <w:rPr>
          <w:b/>
          <w:bCs/>
        </w:rPr>
        <w:t>10.</w:t>
      </w:r>
      <w:r w:rsidRPr="00C86732">
        <w:rPr>
          <w:b/>
          <w:bCs/>
        </w:rPr>
        <w:tab/>
      </w:r>
      <w:r w:rsidRPr="00C86732">
        <w:t>(1)</w:t>
      </w:r>
      <w:r w:rsidRPr="00C86732">
        <w:tab/>
        <w:t>The children’s court is a court of record and the -</w:t>
      </w:r>
    </w:p>
    <w:p w14:paraId="42AD6867" w14:textId="77777777" w:rsidR="00B94E28" w:rsidRPr="00C86732" w:rsidRDefault="00B94E28" w:rsidP="00B94E28">
      <w:pPr>
        <w:pStyle w:val="REG-P0"/>
      </w:pPr>
    </w:p>
    <w:p w14:paraId="118B1E26" w14:textId="77777777" w:rsidR="00B94E28" w:rsidRPr="00C86732" w:rsidRDefault="00B94E28" w:rsidP="00D87A24">
      <w:pPr>
        <w:pStyle w:val="REG-Pa"/>
      </w:pPr>
      <w:r w:rsidRPr="00C86732">
        <w:lastRenderedPageBreak/>
        <w:t>(a)</w:t>
      </w:r>
      <w:r w:rsidRPr="00C86732">
        <w:tab/>
        <w:t>record of the proceedings of the children’s court must be taken in longhand by the children’s commissioner or recorded by mechanical means used or authorised by the children’s court; and</w:t>
      </w:r>
    </w:p>
    <w:p w14:paraId="21104C68" w14:textId="77777777" w:rsidR="00B94E28" w:rsidRPr="00C86732" w:rsidRDefault="00B94E28" w:rsidP="00D87A24">
      <w:pPr>
        <w:pStyle w:val="REG-Pa"/>
      </w:pPr>
    </w:p>
    <w:p w14:paraId="094FF8E4" w14:textId="77777777" w:rsidR="00B94E28" w:rsidRPr="00C86732" w:rsidRDefault="00B94E28" w:rsidP="00D87A24">
      <w:pPr>
        <w:pStyle w:val="REG-Pa"/>
      </w:pPr>
      <w:r w:rsidRPr="00C86732">
        <w:t>(b)</w:t>
      </w:r>
      <w:r w:rsidRPr="00C86732">
        <w:tab/>
        <w:t>longhand record or mechanical recording of the proceedings, any transcription of such record or such mechanical recording certified to be a true record, and any additional longhand notes taken at the proceedings by the court form part of the record of the proceedings.</w:t>
      </w:r>
    </w:p>
    <w:p w14:paraId="5C0C04C3" w14:textId="77777777" w:rsidR="00B94E28" w:rsidRPr="00C86732" w:rsidRDefault="00B94E28" w:rsidP="00B94E28">
      <w:pPr>
        <w:pStyle w:val="REG-P0"/>
      </w:pPr>
    </w:p>
    <w:p w14:paraId="541FA70C" w14:textId="06A86721" w:rsidR="00B94E28" w:rsidRPr="00C86732" w:rsidRDefault="00B94E28" w:rsidP="00FE12C7">
      <w:pPr>
        <w:pStyle w:val="REG-P1"/>
      </w:pPr>
      <w:r w:rsidRPr="00C86732">
        <w:t xml:space="preserve">(2) </w:t>
      </w:r>
      <w:r w:rsidR="00FE12C7">
        <w:tab/>
      </w:r>
      <w:r w:rsidRPr="00C86732">
        <w:t>After the expiry of a period of five years after the matter in question has been finalised by the children’s court, the record of the children’s court proceedings must be forwarded to the Ministry for archiving purposes.</w:t>
      </w:r>
    </w:p>
    <w:p w14:paraId="5D585B03" w14:textId="77777777" w:rsidR="00B94E28" w:rsidRPr="00C86732" w:rsidRDefault="00B94E28" w:rsidP="00B94E28">
      <w:pPr>
        <w:pStyle w:val="REG-P0"/>
      </w:pPr>
    </w:p>
    <w:p w14:paraId="21A87242" w14:textId="77777777" w:rsidR="00B94E28" w:rsidRPr="009676FE" w:rsidRDefault="00B94E28" w:rsidP="00B94E28">
      <w:pPr>
        <w:pStyle w:val="REG-P0"/>
        <w:rPr>
          <w:b/>
        </w:rPr>
      </w:pPr>
      <w:r w:rsidRPr="009676FE">
        <w:rPr>
          <w:b/>
        </w:rPr>
        <w:t>Payment of persons not employed by State</w:t>
      </w:r>
    </w:p>
    <w:p w14:paraId="56342498" w14:textId="77777777" w:rsidR="00B94E28" w:rsidRPr="009676FE" w:rsidRDefault="00B94E28" w:rsidP="00B94E28">
      <w:pPr>
        <w:pStyle w:val="REG-P0"/>
        <w:rPr>
          <w:b/>
        </w:rPr>
      </w:pPr>
    </w:p>
    <w:p w14:paraId="296CB429" w14:textId="77777777" w:rsidR="00B94E28" w:rsidRPr="00C86732" w:rsidRDefault="00B94E28" w:rsidP="00DA431F">
      <w:pPr>
        <w:pStyle w:val="REG-P1"/>
      </w:pPr>
      <w:r w:rsidRPr="009676FE">
        <w:rPr>
          <w:b/>
          <w:bCs/>
        </w:rPr>
        <w:t>11.</w:t>
      </w:r>
      <w:r w:rsidRPr="00C86732">
        <w:rPr>
          <w:b/>
          <w:bCs/>
        </w:rPr>
        <w:tab/>
      </w:r>
      <w:r w:rsidRPr="00C86732">
        <w:t>(1)</w:t>
      </w:r>
      <w:r w:rsidRPr="00C86732">
        <w:tab/>
        <w:t>Subject to subregulation (2), a person who -</w:t>
      </w:r>
    </w:p>
    <w:p w14:paraId="4A4853AC" w14:textId="77777777" w:rsidR="00B94E28" w:rsidRPr="00C86732" w:rsidRDefault="00B94E28" w:rsidP="00B94E28">
      <w:pPr>
        <w:pStyle w:val="REG-P0"/>
      </w:pPr>
    </w:p>
    <w:p w14:paraId="53BED1F6" w14:textId="77777777" w:rsidR="00B94E28" w:rsidRPr="00C86732" w:rsidRDefault="00B94E28" w:rsidP="00813C06">
      <w:pPr>
        <w:pStyle w:val="REG-Pa"/>
      </w:pPr>
      <w:r w:rsidRPr="00C86732">
        <w:t>(a)</w:t>
      </w:r>
      <w:r w:rsidRPr="00C86732">
        <w:tab/>
        <w:t>conducts a pre-hearing conference under section 43;</w:t>
      </w:r>
    </w:p>
    <w:p w14:paraId="5A89BA75" w14:textId="77777777" w:rsidR="00B94E28" w:rsidRPr="00C86732" w:rsidRDefault="00B94E28" w:rsidP="00813C06">
      <w:pPr>
        <w:pStyle w:val="REG-Pa"/>
      </w:pPr>
    </w:p>
    <w:p w14:paraId="70C31083" w14:textId="77777777" w:rsidR="00B94E28" w:rsidRPr="00C86732" w:rsidRDefault="00B94E28" w:rsidP="00813C06">
      <w:pPr>
        <w:pStyle w:val="REG-Pa"/>
      </w:pPr>
      <w:r w:rsidRPr="00C86732">
        <w:t>(b)</w:t>
      </w:r>
      <w:r w:rsidRPr="00C86732">
        <w:tab/>
        <w:t>conducts lay-forum proceedings under section 44 of the Act;</w:t>
      </w:r>
    </w:p>
    <w:p w14:paraId="065D7505" w14:textId="77777777" w:rsidR="00B94E28" w:rsidRPr="00C86732" w:rsidRDefault="00B94E28" w:rsidP="00813C06">
      <w:pPr>
        <w:pStyle w:val="REG-Pa"/>
      </w:pPr>
    </w:p>
    <w:p w14:paraId="4A5EE502" w14:textId="77777777" w:rsidR="00B94E28" w:rsidRPr="00C86732" w:rsidRDefault="00B94E28" w:rsidP="00813C06">
      <w:pPr>
        <w:pStyle w:val="REG-Pa"/>
      </w:pPr>
      <w:r w:rsidRPr="00C86732">
        <w:t>(c)</w:t>
      </w:r>
      <w:r w:rsidRPr="00C86732">
        <w:tab/>
        <w:t>compiles a report in terms of section 47(2)(g) of the Act; or</w:t>
      </w:r>
    </w:p>
    <w:p w14:paraId="35844D4D" w14:textId="77777777" w:rsidR="00B94E28" w:rsidRPr="00C86732" w:rsidRDefault="00B94E28" w:rsidP="00813C06">
      <w:pPr>
        <w:pStyle w:val="REG-Pa"/>
      </w:pPr>
    </w:p>
    <w:p w14:paraId="2F965911" w14:textId="77777777" w:rsidR="00B94E28" w:rsidRPr="00C86732" w:rsidRDefault="00B94E28" w:rsidP="00813C06">
      <w:pPr>
        <w:pStyle w:val="REG-Pa"/>
      </w:pPr>
      <w:r w:rsidRPr="00C86732">
        <w:t>(d)</w:t>
      </w:r>
      <w:r w:rsidRPr="00C86732">
        <w:tab/>
        <w:t>serves as an assessor in any matter before the children’s court,</w:t>
      </w:r>
    </w:p>
    <w:p w14:paraId="35E3AFB4" w14:textId="77777777" w:rsidR="00B94E28" w:rsidRPr="00C86732" w:rsidRDefault="00B94E28" w:rsidP="00B94E28">
      <w:pPr>
        <w:pStyle w:val="REG-P0"/>
      </w:pPr>
    </w:p>
    <w:p w14:paraId="7AD84DA6" w14:textId="77777777" w:rsidR="00B94E28" w:rsidRPr="00C86732" w:rsidRDefault="00B94E28" w:rsidP="00B94E28">
      <w:pPr>
        <w:pStyle w:val="REG-P0"/>
      </w:pPr>
      <w:r w:rsidRPr="00C86732">
        <w:t>and who is not in the employment of the State, is entitled to be paid an allowance for reasonable expenses incurred as contemplated in subregulation (3).</w:t>
      </w:r>
    </w:p>
    <w:p w14:paraId="5727E186" w14:textId="77777777" w:rsidR="00B94E28" w:rsidRPr="00C86732" w:rsidRDefault="00B94E28" w:rsidP="00B94E28">
      <w:pPr>
        <w:pStyle w:val="REG-P0"/>
      </w:pPr>
    </w:p>
    <w:p w14:paraId="3003B436" w14:textId="77777777" w:rsidR="00B94E28" w:rsidRPr="00C86732" w:rsidRDefault="00B94E28" w:rsidP="002F01EB">
      <w:pPr>
        <w:pStyle w:val="REG-P1"/>
      </w:pPr>
      <w:r w:rsidRPr="00C86732">
        <w:t>(2)</w:t>
      </w:r>
      <w:r w:rsidRPr="00C86732">
        <w:tab/>
        <w:t>A person referred to in subregulation (1) is only entitled to an allowance referred to in that subregulation, if the person acts on the request of the children’s court.</w:t>
      </w:r>
    </w:p>
    <w:p w14:paraId="19254FFD" w14:textId="77777777" w:rsidR="00B94E28" w:rsidRPr="00C86732" w:rsidRDefault="00B94E28" w:rsidP="002F01EB">
      <w:pPr>
        <w:pStyle w:val="REG-P1"/>
      </w:pPr>
    </w:p>
    <w:p w14:paraId="477A649E" w14:textId="77777777" w:rsidR="00B94E28" w:rsidRPr="00C86732" w:rsidRDefault="00B94E28" w:rsidP="002F01EB">
      <w:pPr>
        <w:pStyle w:val="REG-P1"/>
      </w:pPr>
      <w:r w:rsidRPr="00C86732">
        <w:t>(3)</w:t>
      </w:r>
      <w:r w:rsidRPr="00C86732">
        <w:tab/>
        <w:t>A person referred to in subregulation (1) is entitled to be paid for -</w:t>
      </w:r>
    </w:p>
    <w:p w14:paraId="3D72D4B8" w14:textId="77777777" w:rsidR="00B94E28" w:rsidRPr="00C86732" w:rsidRDefault="00B94E28" w:rsidP="00B94E28">
      <w:pPr>
        <w:pStyle w:val="REG-P0"/>
      </w:pPr>
    </w:p>
    <w:p w14:paraId="79577015" w14:textId="77777777" w:rsidR="00B94E28" w:rsidRPr="00C86732" w:rsidRDefault="00B94E28" w:rsidP="00CB35AD">
      <w:pPr>
        <w:pStyle w:val="REG-Pa"/>
      </w:pPr>
      <w:r w:rsidRPr="00C86732">
        <w:t>(a)</w:t>
      </w:r>
      <w:r w:rsidRPr="00C86732">
        <w:tab/>
        <w:t>reasonable expenses incurred in respect of accommodation;</w:t>
      </w:r>
    </w:p>
    <w:p w14:paraId="2A73BC48" w14:textId="77777777" w:rsidR="00B94E28" w:rsidRPr="00C86732" w:rsidRDefault="00B94E28" w:rsidP="00CB35AD">
      <w:pPr>
        <w:pStyle w:val="REG-Pa"/>
      </w:pPr>
    </w:p>
    <w:p w14:paraId="350AEA4D" w14:textId="77777777" w:rsidR="00B94E28" w:rsidRPr="00C86732" w:rsidRDefault="00B94E28" w:rsidP="00CB35AD">
      <w:pPr>
        <w:pStyle w:val="REG-Pa"/>
      </w:pPr>
      <w:r w:rsidRPr="00C86732">
        <w:t>(b)</w:t>
      </w:r>
      <w:r w:rsidRPr="00C86732">
        <w:tab/>
        <w:t>meals and incidentals costs in an amount of N$200 per day; and</w:t>
      </w:r>
    </w:p>
    <w:p w14:paraId="7ECB6522" w14:textId="77777777" w:rsidR="00B94E28" w:rsidRPr="00C86732" w:rsidRDefault="00B94E28" w:rsidP="00CB35AD">
      <w:pPr>
        <w:pStyle w:val="REG-Pa"/>
      </w:pPr>
    </w:p>
    <w:p w14:paraId="5BF3CF66" w14:textId="77777777" w:rsidR="00B94E28" w:rsidRPr="00C86732" w:rsidRDefault="00B94E28" w:rsidP="00CB35AD">
      <w:pPr>
        <w:pStyle w:val="REG-Pa"/>
      </w:pPr>
      <w:r w:rsidRPr="00C86732">
        <w:t>(c)</w:t>
      </w:r>
      <w:r w:rsidRPr="00C86732">
        <w:tab/>
        <w:t>travel expenses at a rate of N$3.50 per kilometre, if the person is using his or her own vehicle and proof of such ownership of the vehicle must be furnished, and if the person does not own a vehicle an invoice of any travel expenses incurred must be furnished.</w:t>
      </w:r>
    </w:p>
    <w:p w14:paraId="3368543F" w14:textId="77777777" w:rsidR="00B94E28" w:rsidRPr="00C86732" w:rsidRDefault="00B94E28" w:rsidP="00B94E28">
      <w:pPr>
        <w:pStyle w:val="REG-P0"/>
      </w:pPr>
    </w:p>
    <w:p w14:paraId="4474C6B5" w14:textId="77777777" w:rsidR="00B94E28" w:rsidRPr="00C86732" w:rsidRDefault="00B94E28" w:rsidP="00E3042E">
      <w:pPr>
        <w:pStyle w:val="REG-P1"/>
      </w:pPr>
      <w:r w:rsidRPr="00C86732">
        <w:t>(4)</w:t>
      </w:r>
      <w:r w:rsidRPr="00C86732">
        <w:tab/>
        <w:t>A person referred to in subregulation (1) may claim his or her travel expenses by air at the expense of the State if the Permanent Secretary: Office of the Judiciary -</w:t>
      </w:r>
    </w:p>
    <w:p w14:paraId="4EF7F514" w14:textId="77777777" w:rsidR="00B94E28" w:rsidRPr="00C86732" w:rsidRDefault="00B94E28" w:rsidP="00B94E28">
      <w:pPr>
        <w:pStyle w:val="REG-P0"/>
      </w:pPr>
    </w:p>
    <w:p w14:paraId="1981EC9D" w14:textId="77777777" w:rsidR="00B94E28" w:rsidRPr="00C86732" w:rsidRDefault="00B94E28" w:rsidP="00E3042E">
      <w:pPr>
        <w:pStyle w:val="REG-Pa"/>
      </w:pPr>
      <w:r w:rsidRPr="00C86732">
        <w:t>(a)</w:t>
      </w:r>
      <w:r w:rsidRPr="00C86732">
        <w:tab/>
        <w:t>is satisfied that the use of the air transport is necessary in the circumstances; and</w:t>
      </w:r>
    </w:p>
    <w:p w14:paraId="285F0F8A" w14:textId="77777777" w:rsidR="00B94E28" w:rsidRPr="00C86732" w:rsidRDefault="00B94E28" w:rsidP="00E3042E">
      <w:pPr>
        <w:pStyle w:val="REG-Pa"/>
      </w:pPr>
    </w:p>
    <w:p w14:paraId="61E3E611" w14:textId="77777777" w:rsidR="00B94E28" w:rsidRPr="00C86732" w:rsidRDefault="00B94E28" w:rsidP="00E3042E">
      <w:pPr>
        <w:pStyle w:val="REG-Pa"/>
      </w:pPr>
      <w:r w:rsidRPr="00C86732">
        <w:t>(b)</w:t>
      </w:r>
      <w:r w:rsidRPr="00C86732">
        <w:tab/>
        <w:t>has approved that the person may travel by air.</w:t>
      </w:r>
    </w:p>
    <w:p w14:paraId="7EFDF835" w14:textId="77777777" w:rsidR="00B94E28" w:rsidRPr="00C86732" w:rsidRDefault="00B94E28" w:rsidP="00B94E28">
      <w:pPr>
        <w:pStyle w:val="REG-P0"/>
      </w:pPr>
    </w:p>
    <w:p w14:paraId="702807E1" w14:textId="77777777" w:rsidR="00B94E28" w:rsidRPr="00C86732" w:rsidRDefault="00B94E28" w:rsidP="00E3042E">
      <w:pPr>
        <w:pStyle w:val="REG-P1"/>
      </w:pPr>
      <w:r w:rsidRPr="00C86732">
        <w:t>(5)</w:t>
      </w:r>
      <w:r w:rsidRPr="00C86732">
        <w:tab/>
        <w:t>The Permanent Secretary: Office of the Judiciary may -</w:t>
      </w:r>
    </w:p>
    <w:p w14:paraId="4AC3420B" w14:textId="77777777" w:rsidR="00B94E28" w:rsidRPr="00C86732" w:rsidRDefault="00B94E28" w:rsidP="00B94E28">
      <w:pPr>
        <w:pStyle w:val="REG-P0"/>
      </w:pPr>
    </w:p>
    <w:p w14:paraId="3FC96ADA" w14:textId="77777777" w:rsidR="00B94E28" w:rsidRPr="00C86732" w:rsidRDefault="00B94E28" w:rsidP="00E3042E">
      <w:pPr>
        <w:pStyle w:val="REG-Pa"/>
      </w:pPr>
      <w:r w:rsidRPr="00C86732">
        <w:t>(a)</w:t>
      </w:r>
      <w:r w:rsidRPr="00C86732">
        <w:tab/>
        <w:t>at the written request of a person referred to in subregulation (1);</w:t>
      </w:r>
    </w:p>
    <w:p w14:paraId="2D14F248" w14:textId="77777777" w:rsidR="00B94E28" w:rsidRPr="00C86732" w:rsidRDefault="00B94E28" w:rsidP="00E3042E">
      <w:pPr>
        <w:pStyle w:val="REG-Pa"/>
      </w:pPr>
    </w:p>
    <w:p w14:paraId="179F79C4" w14:textId="77777777" w:rsidR="00B94E28" w:rsidRPr="00C86732" w:rsidRDefault="00B94E28" w:rsidP="00E3042E">
      <w:pPr>
        <w:pStyle w:val="REG-Pa"/>
      </w:pPr>
      <w:r w:rsidRPr="00C86732">
        <w:lastRenderedPageBreak/>
        <w:t>(b)</w:t>
      </w:r>
      <w:r w:rsidRPr="00C86732">
        <w:tab/>
        <w:t>on receipt of satisfactory proof that the person has suffered loss of earnings as a result of his or her assistance in a matter before the children’s court; and</w:t>
      </w:r>
    </w:p>
    <w:p w14:paraId="5C0F243A" w14:textId="77777777" w:rsidR="00B94E28" w:rsidRPr="00C86732" w:rsidRDefault="00B94E28" w:rsidP="00E3042E">
      <w:pPr>
        <w:pStyle w:val="REG-Pa"/>
      </w:pPr>
    </w:p>
    <w:p w14:paraId="4BED9E9C" w14:textId="77777777" w:rsidR="00B94E28" w:rsidRPr="00C86732" w:rsidRDefault="00B94E28" w:rsidP="00E3042E">
      <w:pPr>
        <w:pStyle w:val="REG-Pa"/>
      </w:pPr>
      <w:r w:rsidRPr="00C86732">
        <w:t>(c)</w:t>
      </w:r>
      <w:r w:rsidRPr="00C86732">
        <w:tab/>
        <w:t>on the recommendation by the children’s commissioner,</w:t>
      </w:r>
    </w:p>
    <w:p w14:paraId="75EAA2D5" w14:textId="77777777" w:rsidR="00B94E28" w:rsidRPr="00C86732" w:rsidRDefault="00B94E28" w:rsidP="00B94E28">
      <w:pPr>
        <w:pStyle w:val="REG-P0"/>
      </w:pPr>
    </w:p>
    <w:p w14:paraId="4575AF41" w14:textId="5F6CA623" w:rsidR="00B94E28" w:rsidRPr="00C86732" w:rsidRDefault="00B94E28" w:rsidP="00B94E28">
      <w:pPr>
        <w:pStyle w:val="REG-P0"/>
      </w:pPr>
      <w:r w:rsidRPr="00C86732">
        <w:t>direct that the person be paid an amount in respect of his or her loss of earnings which he or she suffered, but not exceeding N$2</w:t>
      </w:r>
      <w:r w:rsidR="00785B88">
        <w:t> </w:t>
      </w:r>
      <w:r w:rsidRPr="00C86732">
        <w:t>500 per day, in addition to any other amount which the person is entitled to receive under this regulation.</w:t>
      </w:r>
    </w:p>
    <w:p w14:paraId="4ED11D6A" w14:textId="77777777" w:rsidR="00B94E28" w:rsidRPr="00C86732" w:rsidRDefault="00B94E28" w:rsidP="00B94E28">
      <w:pPr>
        <w:pStyle w:val="REG-P0"/>
      </w:pPr>
    </w:p>
    <w:p w14:paraId="47624C51" w14:textId="77777777" w:rsidR="00B94E28" w:rsidRPr="00C86732" w:rsidRDefault="00B94E28" w:rsidP="004F6E4C">
      <w:pPr>
        <w:pStyle w:val="REG-P1"/>
      </w:pPr>
      <w:r w:rsidRPr="00C86732">
        <w:t>(6)</w:t>
      </w:r>
      <w:r w:rsidRPr="00C86732">
        <w:tab/>
        <w:t>If a person referred to in subregulation (1) is required to submit a professional report to the children’s court, he or she is entitled to -</w:t>
      </w:r>
    </w:p>
    <w:p w14:paraId="21168CFB" w14:textId="77777777" w:rsidR="00B94E28" w:rsidRPr="00C86732" w:rsidRDefault="00B94E28" w:rsidP="00B94E28">
      <w:pPr>
        <w:pStyle w:val="REG-P0"/>
      </w:pPr>
    </w:p>
    <w:p w14:paraId="792B2C95" w14:textId="77777777" w:rsidR="00B94E28" w:rsidRPr="00C86732" w:rsidRDefault="00B94E28" w:rsidP="004F6E4C">
      <w:pPr>
        <w:pStyle w:val="REG-Pa"/>
      </w:pPr>
      <w:r w:rsidRPr="00C86732">
        <w:t>(a)</w:t>
      </w:r>
      <w:r w:rsidRPr="00C86732">
        <w:tab/>
        <w:t>an amount of N$500 for each session pertaining to the evaluation or assessment of a person or his or her circumstances, limited to five sessions; and</w:t>
      </w:r>
    </w:p>
    <w:p w14:paraId="085A4133" w14:textId="77777777" w:rsidR="00B94E28" w:rsidRPr="00C86732" w:rsidRDefault="00B94E28" w:rsidP="004F6E4C">
      <w:pPr>
        <w:pStyle w:val="REG-Pa"/>
      </w:pPr>
    </w:p>
    <w:p w14:paraId="0983F8C1" w14:textId="77777777" w:rsidR="00B94E28" w:rsidRPr="00C86732" w:rsidRDefault="00B94E28" w:rsidP="004F6E4C">
      <w:pPr>
        <w:pStyle w:val="REG-Pa"/>
      </w:pPr>
      <w:r w:rsidRPr="00C86732">
        <w:t>(b)</w:t>
      </w:r>
      <w:r w:rsidRPr="00C86732">
        <w:tab/>
        <w:t>an amount determined by the clerk of the children’s court and approved by the Permanent Secretary: Office of the Judiciary for compiling the report which amount may not exceed N$1000 per report.</w:t>
      </w:r>
    </w:p>
    <w:p w14:paraId="26EAB292" w14:textId="77777777" w:rsidR="00B94E28" w:rsidRPr="00C86732" w:rsidRDefault="00B94E28" w:rsidP="00B94E28">
      <w:pPr>
        <w:pStyle w:val="REG-P0"/>
      </w:pPr>
    </w:p>
    <w:p w14:paraId="14D15632" w14:textId="77777777" w:rsidR="00B94E28" w:rsidRPr="00C86732" w:rsidRDefault="00B94E28" w:rsidP="009F65DA">
      <w:pPr>
        <w:pStyle w:val="REG-P1"/>
      </w:pPr>
      <w:r w:rsidRPr="00C86732">
        <w:t>(7)</w:t>
      </w:r>
      <w:r w:rsidRPr="00C86732">
        <w:tab/>
        <w:t>The Permanent Secretary: Office of the Judiciary may authorise a deviation from the amounts specified in subregulation (4) or (5) on the written request by a person referred to in subregulation (1) and supported by proof to the satisfaction of the Permanent Secretary.</w:t>
      </w:r>
    </w:p>
    <w:p w14:paraId="3DE476C2" w14:textId="77777777" w:rsidR="00B94E28" w:rsidRPr="00C86732" w:rsidRDefault="00B94E28" w:rsidP="00B94E28">
      <w:pPr>
        <w:pStyle w:val="REG-P0"/>
      </w:pPr>
    </w:p>
    <w:p w14:paraId="00ACCBF8" w14:textId="77777777" w:rsidR="00B94E28" w:rsidRPr="009676FE" w:rsidRDefault="00B94E28" w:rsidP="00B94E28">
      <w:pPr>
        <w:pStyle w:val="REG-P0"/>
        <w:rPr>
          <w:b/>
        </w:rPr>
      </w:pPr>
      <w:r w:rsidRPr="009676FE">
        <w:rPr>
          <w:b/>
        </w:rPr>
        <w:t>Matters in which assistance of assessors is compulsory</w:t>
      </w:r>
    </w:p>
    <w:p w14:paraId="00199442" w14:textId="77777777" w:rsidR="00B94E28" w:rsidRPr="009676FE" w:rsidRDefault="00B94E28" w:rsidP="00B94E28">
      <w:pPr>
        <w:pStyle w:val="REG-P0"/>
        <w:rPr>
          <w:b/>
        </w:rPr>
      </w:pPr>
    </w:p>
    <w:p w14:paraId="70594D11" w14:textId="77777777" w:rsidR="00B94E28" w:rsidRPr="00C86732" w:rsidRDefault="00B94E28" w:rsidP="00CF7716">
      <w:pPr>
        <w:pStyle w:val="REG-P1"/>
      </w:pPr>
      <w:r w:rsidRPr="009676FE">
        <w:rPr>
          <w:b/>
          <w:bCs/>
        </w:rPr>
        <w:t>12.</w:t>
      </w:r>
      <w:r w:rsidRPr="00C86732">
        <w:rPr>
          <w:b/>
          <w:bCs/>
        </w:rPr>
        <w:tab/>
      </w:r>
      <w:r w:rsidRPr="00C86732">
        <w:t>A children’s commissioner must summon an assessor as contemplated in section 40 of the Act in matters involving -</w:t>
      </w:r>
    </w:p>
    <w:p w14:paraId="2CEE6725" w14:textId="77777777" w:rsidR="00B94E28" w:rsidRPr="00C86732" w:rsidRDefault="00B94E28" w:rsidP="00B94E28">
      <w:pPr>
        <w:pStyle w:val="REG-P0"/>
      </w:pPr>
    </w:p>
    <w:p w14:paraId="50F7BB4D" w14:textId="77777777" w:rsidR="00B94E28" w:rsidRPr="00C86732" w:rsidRDefault="00B94E28" w:rsidP="00C82954">
      <w:pPr>
        <w:pStyle w:val="REG-Pa"/>
      </w:pPr>
      <w:r w:rsidRPr="00C86732">
        <w:t>(a)</w:t>
      </w:r>
      <w:r w:rsidRPr="00C86732">
        <w:tab/>
        <w:t>a dispute about the alleged sexual abuse, sexual exploitation or psychological abuse of a child;</w:t>
      </w:r>
    </w:p>
    <w:p w14:paraId="4AD9500A" w14:textId="77777777" w:rsidR="00B94E28" w:rsidRPr="00C86732" w:rsidRDefault="00B94E28" w:rsidP="00C82954">
      <w:pPr>
        <w:pStyle w:val="REG-Pa"/>
      </w:pPr>
    </w:p>
    <w:p w14:paraId="0DE06C06" w14:textId="77777777" w:rsidR="00B94E28" w:rsidRPr="00C86732" w:rsidRDefault="00B94E28" w:rsidP="00C82954">
      <w:pPr>
        <w:pStyle w:val="REG-Pa"/>
      </w:pPr>
      <w:r w:rsidRPr="00C86732">
        <w:t>(b)</w:t>
      </w:r>
      <w:r w:rsidRPr="00C86732">
        <w:tab/>
        <w:t>a child with a physical or mental disability or other special needs;</w:t>
      </w:r>
    </w:p>
    <w:p w14:paraId="759CD43B" w14:textId="77777777" w:rsidR="00B94E28" w:rsidRPr="00C86732" w:rsidRDefault="00B94E28" w:rsidP="00C82954">
      <w:pPr>
        <w:pStyle w:val="REG-Pa"/>
      </w:pPr>
    </w:p>
    <w:p w14:paraId="1C86C22A" w14:textId="77777777" w:rsidR="00B94E28" w:rsidRPr="00C86732" w:rsidRDefault="00B94E28" w:rsidP="00C82954">
      <w:pPr>
        <w:pStyle w:val="REG-Pa"/>
      </w:pPr>
      <w:r w:rsidRPr="00C86732">
        <w:t>(c)</w:t>
      </w:r>
      <w:r w:rsidRPr="00C86732">
        <w:tab/>
        <w:t>the emergency removal of a child in terms of section 135(1)(a) of the Act; or</w:t>
      </w:r>
    </w:p>
    <w:p w14:paraId="78D379EE" w14:textId="77777777" w:rsidR="00B94E28" w:rsidRPr="00C86732" w:rsidRDefault="00B94E28" w:rsidP="00C82954">
      <w:pPr>
        <w:pStyle w:val="REG-Pa"/>
      </w:pPr>
    </w:p>
    <w:p w14:paraId="63F993E6" w14:textId="77777777" w:rsidR="00B94E28" w:rsidRPr="00C86732" w:rsidRDefault="00B94E28" w:rsidP="00C82954">
      <w:pPr>
        <w:pStyle w:val="REG-Pa"/>
      </w:pPr>
      <w:r w:rsidRPr="00C86732">
        <w:t>(d)</w:t>
      </w:r>
      <w:r w:rsidRPr="00C86732">
        <w:tab/>
        <w:t>the removal of an alleged offender from home or place in which the child resides in terms of section 135(1)(b) of the Act.</w:t>
      </w:r>
    </w:p>
    <w:p w14:paraId="78ABC2E1" w14:textId="77777777" w:rsidR="00B94E28" w:rsidRPr="00C86732" w:rsidRDefault="00B94E28" w:rsidP="00B94E28">
      <w:pPr>
        <w:pStyle w:val="REG-P0"/>
      </w:pPr>
    </w:p>
    <w:p w14:paraId="70603A41" w14:textId="77777777" w:rsidR="00B94E28" w:rsidRPr="009676FE" w:rsidRDefault="00B94E28" w:rsidP="00B94E28">
      <w:pPr>
        <w:pStyle w:val="REG-P0"/>
        <w:rPr>
          <w:b/>
        </w:rPr>
      </w:pPr>
      <w:r w:rsidRPr="009676FE">
        <w:rPr>
          <w:b/>
        </w:rPr>
        <w:t>Guidelines on legal representation</w:t>
      </w:r>
    </w:p>
    <w:p w14:paraId="36A7CE05" w14:textId="77777777" w:rsidR="00B94E28" w:rsidRPr="009676FE" w:rsidRDefault="00B94E28" w:rsidP="00B94E28">
      <w:pPr>
        <w:pStyle w:val="REG-P0"/>
        <w:rPr>
          <w:b/>
        </w:rPr>
      </w:pPr>
    </w:p>
    <w:p w14:paraId="5E9759C6" w14:textId="7D0EBA8C" w:rsidR="00B94E28" w:rsidRPr="00C86732" w:rsidRDefault="00B94E28" w:rsidP="00AC4287">
      <w:pPr>
        <w:pStyle w:val="REG-P1"/>
      </w:pPr>
      <w:r w:rsidRPr="009676FE">
        <w:rPr>
          <w:b/>
          <w:bCs/>
        </w:rPr>
        <w:t>13.</w:t>
      </w:r>
      <w:r w:rsidRPr="00C86732">
        <w:rPr>
          <w:b/>
          <w:bCs/>
        </w:rPr>
        <w:tab/>
      </w:r>
      <w:r w:rsidRPr="00C86732">
        <w:t xml:space="preserve">(1) </w:t>
      </w:r>
      <w:r w:rsidR="00AC4287">
        <w:tab/>
      </w:r>
      <w:r w:rsidRPr="00C86732">
        <w:t>The following are the guidelines regulating the relationship between a child involved in any children’s court proceedings and his or her legal practitioner appointed under section 58(1) or (2) of the Act -</w:t>
      </w:r>
    </w:p>
    <w:p w14:paraId="6F5BF777" w14:textId="77777777" w:rsidR="00B94E28" w:rsidRPr="00C86732" w:rsidRDefault="00B94E28" w:rsidP="00B94E28">
      <w:pPr>
        <w:pStyle w:val="REG-P0"/>
      </w:pPr>
    </w:p>
    <w:p w14:paraId="363177B5" w14:textId="77777777" w:rsidR="00B94E28" w:rsidRPr="00C86732" w:rsidRDefault="00B94E28" w:rsidP="008E367C">
      <w:pPr>
        <w:pStyle w:val="REG-Pa"/>
      </w:pPr>
      <w:r w:rsidRPr="00C86732">
        <w:t>(a)</w:t>
      </w:r>
      <w:r w:rsidRPr="00C86732">
        <w:tab/>
        <w:t>the legal practitioner must attempt to gain the trust of the child and be mindful of the fact that the child may be severely traumatised and must approach the child with care and understanding;</w:t>
      </w:r>
    </w:p>
    <w:p w14:paraId="22CA2EC0" w14:textId="77777777" w:rsidR="00B94E28" w:rsidRPr="00C86732" w:rsidRDefault="00B94E28" w:rsidP="008E367C">
      <w:pPr>
        <w:pStyle w:val="REG-Pa"/>
      </w:pPr>
    </w:p>
    <w:p w14:paraId="417046FA" w14:textId="77777777" w:rsidR="00B94E28" w:rsidRPr="00C86732" w:rsidRDefault="00B94E28" w:rsidP="008E367C">
      <w:pPr>
        <w:pStyle w:val="REG-Pa"/>
      </w:pPr>
      <w:r w:rsidRPr="00C86732">
        <w:t>(b)</w:t>
      </w:r>
      <w:r w:rsidRPr="00C86732">
        <w:tab/>
        <w:t>the child is entitled to request a different legal practitioner if the children’s commissioner has ascertained that the child is not comfortable or satisfied with the appointed legal practitioner;</w:t>
      </w:r>
    </w:p>
    <w:p w14:paraId="0B5FCCC0" w14:textId="77777777" w:rsidR="00B94E28" w:rsidRPr="00C86732" w:rsidRDefault="00B94E28" w:rsidP="008E367C">
      <w:pPr>
        <w:pStyle w:val="REG-Pa"/>
      </w:pPr>
    </w:p>
    <w:p w14:paraId="753E92C0" w14:textId="77777777" w:rsidR="00B94E28" w:rsidRPr="00C86732" w:rsidRDefault="00B94E28" w:rsidP="008E367C">
      <w:pPr>
        <w:pStyle w:val="REG-Pa"/>
      </w:pPr>
      <w:r w:rsidRPr="00C86732">
        <w:lastRenderedPageBreak/>
        <w:t>(c)</w:t>
      </w:r>
      <w:r w:rsidRPr="00C86732">
        <w:tab/>
        <w:t>the legal practitioner must attempt to establish the level of understanding of the child and adjust his or her level of interaction with the child accordingly;</w:t>
      </w:r>
    </w:p>
    <w:p w14:paraId="7C90C802" w14:textId="77777777" w:rsidR="00B94E28" w:rsidRPr="00C86732" w:rsidRDefault="00B94E28" w:rsidP="008E367C">
      <w:pPr>
        <w:pStyle w:val="REG-Pa"/>
      </w:pPr>
    </w:p>
    <w:p w14:paraId="5955E318" w14:textId="77777777" w:rsidR="00B94E28" w:rsidRPr="00C86732" w:rsidRDefault="00B94E28" w:rsidP="008E367C">
      <w:pPr>
        <w:pStyle w:val="REG-Pa"/>
      </w:pPr>
      <w:r w:rsidRPr="00C86732">
        <w:t>(d)</w:t>
      </w:r>
      <w:r w:rsidRPr="00C86732">
        <w:tab/>
        <w:t>a child who has sufficient level of understanding must be allowed to give independent instructions to his or her legal practitioner free from any interference from a parent, guardian or care-giver;</w:t>
      </w:r>
    </w:p>
    <w:p w14:paraId="4EF5FEFD" w14:textId="77777777" w:rsidR="00B94E28" w:rsidRPr="00C86732" w:rsidRDefault="00B94E28" w:rsidP="008E367C">
      <w:pPr>
        <w:pStyle w:val="REG-Pa"/>
      </w:pPr>
    </w:p>
    <w:p w14:paraId="4E43FFA2" w14:textId="77777777" w:rsidR="00B94E28" w:rsidRPr="00C86732" w:rsidRDefault="00B94E28" w:rsidP="008E367C">
      <w:pPr>
        <w:pStyle w:val="REG-Pa"/>
      </w:pPr>
      <w:r w:rsidRPr="00C86732">
        <w:t>(e)</w:t>
      </w:r>
      <w:r w:rsidRPr="00C86732">
        <w:tab/>
        <w:t>the legal practitioner must explain to a child the child’s legal rights and any other issues in relation to any children’s court proceedings in a manner appropriate to the age and level of understanding of the child; and</w:t>
      </w:r>
    </w:p>
    <w:p w14:paraId="21B2CDE2" w14:textId="77777777" w:rsidR="00B94E28" w:rsidRPr="00C86732" w:rsidRDefault="00B94E28" w:rsidP="008E367C">
      <w:pPr>
        <w:pStyle w:val="REG-Pa"/>
      </w:pPr>
    </w:p>
    <w:p w14:paraId="63911D62" w14:textId="77777777" w:rsidR="00B94E28" w:rsidRPr="00C86732" w:rsidRDefault="00B94E28" w:rsidP="008E367C">
      <w:pPr>
        <w:pStyle w:val="REG-Pa"/>
      </w:pPr>
      <w:r w:rsidRPr="00C86732">
        <w:t>(f)</w:t>
      </w:r>
      <w:r w:rsidRPr="00C86732">
        <w:tab/>
        <w:t>the legal practitioner must uphold the highest standards of ethical and professional conduct.</w:t>
      </w:r>
    </w:p>
    <w:p w14:paraId="512120FA" w14:textId="77777777" w:rsidR="00B94E28" w:rsidRPr="00C86732" w:rsidRDefault="00B94E28" w:rsidP="00B94E28">
      <w:pPr>
        <w:pStyle w:val="REG-P0"/>
      </w:pPr>
    </w:p>
    <w:p w14:paraId="7EFAF1A1" w14:textId="77777777" w:rsidR="00B94E28" w:rsidRPr="00C86732" w:rsidRDefault="00B94E28" w:rsidP="00610542">
      <w:pPr>
        <w:pStyle w:val="REG-P1"/>
      </w:pPr>
      <w:r w:rsidRPr="00C86732">
        <w:t>(2)</w:t>
      </w:r>
      <w:r w:rsidRPr="00C86732">
        <w:tab/>
        <w:t>The Permanent Secretary of the Ministry administering legal aid must cause a roster to be kept by the Directorate administering matters relating to legal aid and a legal practitioner may apply to that Ministry for his or her name to be included in the roster, if the legal practitioner specialises in matters relating to child care and child protection.</w:t>
      </w:r>
    </w:p>
    <w:p w14:paraId="7C14B362" w14:textId="77777777" w:rsidR="00B94E28" w:rsidRPr="00C86732" w:rsidRDefault="00B94E28" w:rsidP="00610542">
      <w:pPr>
        <w:pStyle w:val="REG-P1"/>
      </w:pPr>
    </w:p>
    <w:p w14:paraId="4132A738" w14:textId="77777777" w:rsidR="00B94E28" w:rsidRPr="00C86732" w:rsidRDefault="00B94E28" w:rsidP="00610542">
      <w:pPr>
        <w:pStyle w:val="REG-P1"/>
      </w:pPr>
      <w:r w:rsidRPr="00C86732">
        <w:t>(3)</w:t>
      </w:r>
      <w:r w:rsidRPr="00C86732">
        <w:tab/>
        <w:t>The application contemplated in subregulation (2) must be accompanied by -</w:t>
      </w:r>
    </w:p>
    <w:p w14:paraId="4F45E97B" w14:textId="77777777" w:rsidR="00B94E28" w:rsidRPr="00C86732" w:rsidRDefault="00B94E28" w:rsidP="00B94E28">
      <w:pPr>
        <w:pStyle w:val="REG-P0"/>
      </w:pPr>
    </w:p>
    <w:p w14:paraId="481B013B" w14:textId="77777777" w:rsidR="00B94E28" w:rsidRPr="00C86732" w:rsidRDefault="00B94E28" w:rsidP="006976F5">
      <w:pPr>
        <w:pStyle w:val="REG-Pa"/>
      </w:pPr>
      <w:r w:rsidRPr="00C86732">
        <w:t>(a)</w:t>
      </w:r>
      <w:r w:rsidRPr="00C86732">
        <w:tab/>
        <w:t>a statement by the legal practitioner that he or she is conversant with the Act and has knowledge or experience in matters relating to child care or child protection; and</w:t>
      </w:r>
    </w:p>
    <w:p w14:paraId="4F0AFD57" w14:textId="77777777" w:rsidR="00B94E28" w:rsidRPr="00C86732" w:rsidRDefault="00B94E28" w:rsidP="006976F5">
      <w:pPr>
        <w:pStyle w:val="REG-Pa"/>
      </w:pPr>
    </w:p>
    <w:p w14:paraId="73A5C254" w14:textId="77777777" w:rsidR="00B94E28" w:rsidRPr="00C86732" w:rsidRDefault="00B94E28" w:rsidP="006976F5">
      <w:pPr>
        <w:pStyle w:val="REG-Pa"/>
      </w:pPr>
      <w:r w:rsidRPr="00C86732">
        <w:t>(b)</w:t>
      </w:r>
      <w:r w:rsidRPr="00C86732">
        <w:tab/>
        <w:t>certified copies of his or her qualifications.</w:t>
      </w:r>
    </w:p>
    <w:p w14:paraId="391CF48C" w14:textId="77777777" w:rsidR="00B94E28" w:rsidRPr="00C86732" w:rsidRDefault="00B94E28" w:rsidP="00B94E28">
      <w:pPr>
        <w:pStyle w:val="REG-P0"/>
      </w:pPr>
    </w:p>
    <w:p w14:paraId="26DE6538" w14:textId="77777777" w:rsidR="00B94E28" w:rsidRPr="00C86732" w:rsidRDefault="00B94E28" w:rsidP="003F2159">
      <w:pPr>
        <w:pStyle w:val="REG-P1"/>
      </w:pPr>
      <w:r w:rsidRPr="00C86732">
        <w:t>(4)</w:t>
      </w:r>
      <w:r w:rsidRPr="00C86732">
        <w:tab/>
        <w:t>The roster contemplated in subregulation (2) must -</w:t>
      </w:r>
    </w:p>
    <w:p w14:paraId="3CDDDE53" w14:textId="77777777" w:rsidR="00B94E28" w:rsidRPr="00C86732" w:rsidRDefault="00B94E28" w:rsidP="00B94E28">
      <w:pPr>
        <w:pStyle w:val="REG-P0"/>
      </w:pPr>
    </w:p>
    <w:p w14:paraId="26A6ECD9" w14:textId="77777777" w:rsidR="00B94E28" w:rsidRPr="00C86732" w:rsidRDefault="00B94E28" w:rsidP="00CF5566">
      <w:pPr>
        <w:pStyle w:val="REG-Pa"/>
      </w:pPr>
      <w:r w:rsidRPr="00C86732">
        <w:t>(a)</w:t>
      </w:r>
      <w:r w:rsidRPr="00C86732">
        <w:tab/>
        <w:t>contain details of each legal practitioner who in the opinion of the Permanent Secretary of the Ministry referred to in that subregulation has knowledge and expertise in matters pertaining to child care and child protection; and</w:t>
      </w:r>
    </w:p>
    <w:p w14:paraId="6CD8FA60" w14:textId="77777777" w:rsidR="00B94E28" w:rsidRPr="00C86732" w:rsidRDefault="00B94E28" w:rsidP="00CF5566">
      <w:pPr>
        <w:pStyle w:val="REG-Pa"/>
      </w:pPr>
    </w:p>
    <w:p w14:paraId="5B0A21E5" w14:textId="77777777" w:rsidR="00B94E28" w:rsidRPr="00C86732" w:rsidRDefault="00B94E28" w:rsidP="00CF5566">
      <w:pPr>
        <w:pStyle w:val="REG-Pa"/>
      </w:pPr>
      <w:r w:rsidRPr="00C86732">
        <w:t>(b)</w:t>
      </w:r>
      <w:r w:rsidRPr="00C86732">
        <w:tab/>
        <w:t>set out the area of specialty of each legal practitioner.</w:t>
      </w:r>
    </w:p>
    <w:p w14:paraId="2EC3331F" w14:textId="77777777" w:rsidR="00B94E28" w:rsidRPr="00C86732" w:rsidRDefault="00B94E28" w:rsidP="00B94E28">
      <w:pPr>
        <w:pStyle w:val="REG-P0"/>
      </w:pPr>
    </w:p>
    <w:p w14:paraId="118CF971" w14:textId="77777777" w:rsidR="00B94E28" w:rsidRPr="00C86732" w:rsidRDefault="00B94E28" w:rsidP="00F92D54">
      <w:pPr>
        <w:pStyle w:val="REG-P1"/>
      </w:pPr>
      <w:r w:rsidRPr="00C86732">
        <w:t>(5)</w:t>
      </w:r>
      <w:r w:rsidRPr="00C86732">
        <w:tab/>
        <w:t>The Permanent Secretary referred to in subregulation (2) must, within 30 days of receipt of the application, in writing, inform a legal practitioner who has made an application under that subregulation as to whether his or her application is granted or refused, and if the application is refused, give reasons for the refusal.</w:t>
      </w:r>
    </w:p>
    <w:p w14:paraId="684A1AF9" w14:textId="77777777" w:rsidR="00B94E28" w:rsidRPr="00C86732" w:rsidRDefault="00B94E28" w:rsidP="00F92D54">
      <w:pPr>
        <w:pStyle w:val="REG-P1"/>
      </w:pPr>
    </w:p>
    <w:p w14:paraId="7DF9A1C3" w14:textId="77777777" w:rsidR="00B94E28" w:rsidRPr="00C86732" w:rsidRDefault="00B94E28" w:rsidP="00F92D54">
      <w:pPr>
        <w:pStyle w:val="REG-P1"/>
      </w:pPr>
      <w:r w:rsidRPr="00C86732">
        <w:t>(6)</w:t>
      </w:r>
      <w:r w:rsidRPr="00C86732">
        <w:tab/>
        <w:t>If the children’s court has ordered that legal representation be provided to a child as contemplated in section 58 of the Act such legal representation may be selected from the names of legal practitioners as contained in the roster referred to in subregulation (2).</w:t>
      </w:r>
    </w:p>
    <w:p w14:paraId="6CBFB7D7" w14:textId="77777777" w:rsidR="00B94E28" w:rsidRPr="00C86732" w:rsidRDefault="00B94E28" w:rsidP="00F92D54">
      <w:pPr>
        <w:pStyle w:val="REG-P1"/>
      </w:pPr>
    </w:p>
    <w:p w14:paraId="11FC92A4" w14:textId="77777777" w:rsidR="00B94E28" w:rsidRPr="00C86732" w:rsidRDefault="00B94E28" w:rsidP="00F92D54">
      <w:pPr>
        <w:pStyle w:val="REG-P1"/>
      </w:pPr>
      <w:r w:rsidRPr="00C86732">
        <w:t>(7)</w:t>
      </w:r>
      <w:r w:rsidRPr="00C86732">
        <w:tab/>
        <w:t>The Permanent Secretary referred to in subregulation (2) must circulate the roster, duly updated, to children’s courts at least once every six months for purposes of enabling children’s commissioners as well as members of the public to access the roster for purposes of section 58 of the Act.</w:t>
      </w:r>
    </w:p>
    <w:p w14:paraId="219267D6" w14:textId="77777777" w:rsidR="00B94E28" w:rsidRPr="00C86732" w:rsidRDefault="00B94E28" w:rsidP="00B94E28">
      <w:pPr>
        <w:pStyle w:val="REG-P0"/>
      </w:pPr>
    </w:p>
    <w:p w14:paraId="08A63072" w14:textId="77777777" w:rsidR="00B94E28" w:rsidRPr="009676FE" w:rsidRDefault="00B94E28" w:rsidP="00B94E28">
      <w:pPr>
        <w:pStyle w:val="REG-P0"/>
        <w:rPr>
          <w:b/>
        </w:rPr>
      </w:pPr>
      <w:r w:rsidRPr="009676FE">
        <w:rPr>
          <w:b/>
        </w:rPr>
        <w:t>Deviation from time periods</w:t>
      </w:r>
    </w:p>
    <w:p w14:paraId="6A9D45A0" w14:textId="77777777" w:rsidR="00B94E28" w:rsidRPr="009676FE" w:rsidRDefault="00B94E28" w:rsidP="00B94E28">
      <w:pPr>
        <w:pStyle w:val="REG-P0"/>
        <w:rPr>
          <w:b/>
        </w:rPr>
      </w:pPr>
    </w:p>
    <w:p w14:paraId="2E84FE84" w14:textId="4F21004B" w:rsidR="00B94E28" w:rsidRPr="00C86732" w:rsidRDefault="00B94E28" w:rsidP="001E17AF">
      <w:pPr>
        <w:pStyle w:val="REG-P1"/>
      </w:pPr>
      <w:r w:rsidRPr="009676FE">
        <w:rPr>
          <w:b/>
          <w:bCs/>
        </w:rPr>
        <w:t>14.</w:t>
      </w:r>
      <w:r w:rsidRPr="00C86732">
        <w:rPr>
          <w:b/>
          <w:bCs/>
        </w:rPr>
        <w:tab/>
      </w:r>
      <w:r w:rsidRPr="00C86732">
        <w:t xml:space="preserve">(1) </w:t>
      </w:r>
      <w:r w:rsidR="001E17AF">
        <w:tab/>
      </w:r>
      <w:r w:rsidRPr="00C86732">
        <w:t>A children’s court may, on application by a party to the proceedings, his or her legal practitioner or a social worker, allow for a deviation from any time period specified in these regulations.</w:t>
      </w:r>
    </w:p>
    <w:p w14:paraId="3F24DD4D" w14:textId="77777777" w:rsidR="00B94E28" w:rsidRPr="00C86732" w:rsidRDefault="00B94E28" w:rsidP="001E17AF">
      <w:pPr>
        <w:pStyle w:val="REG-P1"/>
      </w:pPr>
    </w:p>
    <w:p w14:paraId="044ABA87" w14:textId="77777777" w:rsidR="00B94E28" w:rsidRPr="00C86732" w:rsidRDefault="00B94E28" w:rsidP="001E17AF">
      <w:pPr>
        <w:pStyle w:val="REG-P1"/>
      </w:pPr>
      <w:r w:rsidRPr="00C86732">
        <w:t>(2)</w:t>
      </w:r>
      <w:r w:rsidRPr="00C86732">
        <w:tab/>
        <w:t>An application referred to in subregulation (1) must -</w:t>
      </w:r>
    </w:p>
    <w:p w14:paraId="41E28191" w14:textId="77777777" w:rsidR="00B94E28" w:rsidRPr="00C86732" w:rsidRDefault="00B94E28" w:rsidP="00B94E28">
      <w:pPr>
        <w:pStyle w:val="REG-P0"/>
      </w:pPr>
    </w:p>
    <w:p w14:paraId="29917E2E" w14:textId="77777777" w:rsidR="00B94E28" w:rsidRPr="00C86732" w:rsidRDefault="00B94E28" w:rsidP="001765A9">
      <w:pPr>
        <w:pStyle w:val="REG-Pa"/>
      </w:pPr>
      <w:r w:rsidRPr="00C86732">
        <w:t>(a)</w:t>
      </w:r>
      <w:r w:rsidRPr="00C86732">
        <w:tab/>
        <w:t>be in writing;</w:t>
      </w:r>
    </w:p>
    <w:p w14:paraId="4DA270C5" w14:textId="77777777" w:rsidR="00B94E28" w:rsidRPr="00C86732" w:rsidRDefault="00B94E28" w:rsidP="001765A9">
      <w:pPr>
        <w:pStyle w:val="REG-Pa"/>
      </w:pPr>
    </w:p>
    <w:p w14:paraId="6BCD0909" w14:textId="77777777" w:rsidR="00B94E28" w:rsidRPr="00C86732" w:rsidRDefault="00B94E28" w:rsidP="001765A9">
      <w:pPr>
        <w:pStyle w:val="REG-Pa"/>
      </w:pPr>
      <w:r w:rsidRPr="00C86732">
        <w:t>(b)</w:t>
      </w:r>
      <w:r w:rsidRPr="00C86732">
        <w:tab/>
        <w:t>state reasons for the deviation; and</w:t>
      </w:r>
    </w:p>
    <w:p w14:paraId="33E08572" w14:textId="77777777" w:rsidR="00B94E28" w:rsidRPr="00C86732" w:rsidRDefault="00B94E28" w:rsidP="001765A9">
      <w:pPr>
        <w:pStyle w:val="REG-Pa"/>
      </w:pPr>
    </w:p>
    <w:p w14:paraId="476C44E6" w14:textId="77777777" w:rsidR="00B94E28" w:rsidRPr="00C86732" w:rsidRDefault="00B94E28" w:rsidP="001765A9">
      <w:pPr>
        <w:pStyle w:val="REG-Pa"/>
      </w:pPr>
      <w:r w:rsidRPr="00C86732">
        <w:t>(c)</w:t>
      </w:r>
      <w:r w:rsidRPr="00C86732">
        <w:tab/>
        <w:t>be accompanied by any proof in support of the deviation.</w:t>
      </w:r>
    </w:p>
    <w:p w14:paraId="1F9C0745" w14:textId="77777777" w:rsidR="00B94E28" w:rsidRPr="00C86732" w:rsidRDefault="00B94E28" w:rsidP="00B94E28">
      <w:pPr>
        <w:pStyle w:val="REG-P0"/>
      </w:pPr>
    </w:p>
    <w:p w14:paraId="3FCFA221" w14:textId="77777777" w:rsidR="00B94E28" w:rsidRPr="00C86732" w:rsidRDefault="00B94E28" w:rsidP="00175A17">
      <w:pPr>
        <w:pStyle w:val="REG-P1"/>
      </w:pPr>
      <w:r w:rsidRPr="00C86732">
        <w:t>(3)</w:t>
      </w:r>
      <w:r w:rsidRPr="00C86732">
        <w:tab/>
        <w:t>Subject to subregulation (4), the children’s court may grant the application made under subregulation (1), if the court considers the deviation to be in the interest of justice and in the best interests of the child.</w:t>
      </w:r>
    </w:p>
    <w:p w14:paraId="1B8BB172" w14:textId="77777777" w:rsidR="00B94E28" w:rsidRPr="00C86732" w:rsidRDefault="00B94E28" w:rsidP="00175A17">
      <w:pPr>
        <w:pStyle w:val="REG-P1"/>
      </w:pPr>
    </w:p>
    <w:p w14:paraId="592313A4" w14:textId="77777777" w:rsidR="00B94E28" w:rsidRPr="00C86732" w:rsidRDefault="00B94E28" w:rsidP="00175A17">
      <w:pPr>
        <w:pStyle w:val="REG-P1"/>
      </w:pPr>
      <w:r w:rsidRPr="00C86732">
        <w:t>(4)</w:t>
      </w:r>
      <w:r w:rsidRPr="00C86732">
        <w:tab/>
        <w:t>Before the children’s court grants the application under subregulation (3), the court must take into account -</w:t>
      </w:r>
    </w:p>
    <w:p w14:paraId="31B56162" w14:textId="77777777" w:rsidR="00B94E28" w:rsidRPr="00C86732" w:rsidRDefault="00B94E28" w:rsidP="00B94E28">
      <w:pPr>
        <w:pStyle w:val="REG-P0"/>
      </w:pPr>
    </w:p>
    <w:p w14:paraId="1665A82C" w14:textId="77777777" w:rsidR="00B94E28" w:rsidRPr="00C86732" w:rsidRDefault="00B94E28" w:rsidP="00175A17">
      <w:pPr>
        <w:pStyle w:val="REG-Pa"/>
      </w:pPr>
      <w:r w:rsidRPr="00C86732">
        <w:t>(a)</w:t>
      </w:r>
      <w:r w:rsidRPr="00C86732">
        <w:tab/>
        <w:t>any objection raised by a party to the proceedings; or</w:t>
      </w:r>
    </w:p>
    <w:p w14:paraId="54F162F8" w14:textId="77777777" w:rsidR="00B94E28" w:rsidRPr="00C86732" w:rsidRDefault="00B94E28" w:rsidP="00175A17">
      <w:pPr>
        <w:pStyle w:val="REG-Pa"/>
      </w:pPr>
    </w:p>
    <w:p w14:paraId="4B6EACC5" w14:textId="77777777" w:rsidR="00B94E28" w:rsidRPr="00C86732" w:rsidRDefault="00B94E28" w:rsidP="00175A17">
      <w:pPr>
        <w:pStyle w:val="REG-Pa"/>
      </w:pPr>
      <w:r w:rsidRPr="00C86732">
        <w:t>(b)</w:t>
      </w:r>
      <w:r w:rsidRPr="00C86732">
        <w:tab/>
        <w:t>any prejudice that a party to the proceedings may suffer, irrespective of whether or not such party has raised an objection.</w:t>
      </w:r>
    </w:p>
    <w:p w14:paraId="6FE6D1E3" w14:textId="77777777" w:rsidR="00B94E28" w:rsidRPr="00C86732" w:rsidRDefault="00B94E28" w:rsidP="00B94E28">
      <w:pPr>
        <w:pStyle w:val="REG-P0"/>
      </w:pPr>
    </w:p>
    <w:p w14:paraId="050EE6E2" w14:textId="77777777" w:rsidR="00B94E28" w:rsidRPr="009676FE" w:rsidRDefault="00B94E28" w:rsidP="00B94E28">
      <w:pPr>
        <w:pStyle w:val="REG-P0"/>
        <w:rPr>
          <w:b/>
        </w:rPr>
      </w:pPr>
      <w:r w:rsidRPr="009676FE">
        <w:rPr>
          <w:b/>
        </w:rPr>
        <w:t>Costs</w:t>
      </w:r>
    </w:p>
    <w:p w14:paraId="27BC117E" w14:textId="77777777" w:rsidR="00B94E28" w:rsidRPr="009676FE" w:rsidRDefault="00B94E28" w:rsidP="00B94E28">
      <w:pPr>
        <w:pStyle w:val="REG-P0"/>
        <w:rPr>
          <w:b/>
        </w:rPr>
      </w:pPr>
    </w:p>
    <w:p w14:paraId="74F7DABF" w14:textId="69331852" w:rsidR="00B94E28" w:rsidRPr="00C86732" w:rsidRDefault="00B94E28" w:rsidP="00175A17">
      <w:pPr>
        <w:pStyle w:val="REG-P1"/>
      </w:pPr>
      <w:r w:rsidRPr="009676FE">
        <w:rPr>
          <w:b/>
          <w:bCs/>
        </w:rPr>
        <w:t>15.</w:t>
      </w:r>
      <w:r w:rsidRPr="00C86732">
        <w:rPr>
          <w:b/>
          <w:bCs/>
        </w:rPr>
        <w:tab/>
      </w:r>
      <w:r w:rsidRPr="00C86732">
        <w:t xml:space="preserve">(1) </w:t>
      </w:r>
      <w:r w:rsidR="00175A17">
        <w:tab/>
      </w:r>
      <w:r w:rsidRPr="00C86732">
        <w:t>The children’s court may order that the costs for an act done or required to be done in terms of the Act be borne by a party or be shared by parties to the proceedings, except a child who is the subject of the proceedings.</w:t>
      </w:r>
    </w:p>
    <w:p w14:paraId="638FD8A1" w14:textId="77777777" w:rsidR="00B94E28" w:rsidRPr="00C86732" w:rsidRDefault="00B94E28" w:rsidP="00175A17">
      <w:pPr>
        <w:pStyle w:val="REG-P1"/>
      </w:pPr>
    </w:p>
    <w:p w14:paraId="20769373" w14:textId="77777777" w:rsidR="00B94E28" w:rsidRPr="00C86732" w:rsidRDefault="00B94E28" w:rsidP="00175A17">
      <w:pPr>
        <w:pStyle w:val="REG-P1"/>
      </w:pPr>
      <w:r w:rsidRPr="00C86732">
        <w:t>(2)</w:t>
      </w:r>
      <w:r w:rsidRPr="00C86732">
        <w:tab/>
        <w:t>If a party under subregulation (1) is unable to bear the costs, the court may order that the costs be borne by the State.</w:t>
      </w:r>
    </w:p>
    <w:p w14:paraId="00035908" w14:textId="77777777" w:rsidR="00B94E28" w:rsidRPr="00C86732" w:rsidRDefault="00B94E28" w:rsidP="00175A17">
      <w:pPr>
        <w:pStyle w:val="REG-P1"/>
      </w:pPr>
    </w:p>
    <w:p w14:paraId="1B7B2881" w14:textId="77777777" w:rsidR="00B94E28" w:rsidRPr="00C86732" w:rsidRDefault="00B94E28" w:rsidP="00175A17">
      <w:pPr>
        <w:pStyle w:val="REG-P1"/>
      </w:pPr>
      <w:r w:rsidRPr="00C86732">
        <w:t>(3)</w:t>
      </w:r>
      <w:r w:rsidRPr="00C86732">
        <w:tab/>
        <w:t>If a state-employed social worker considers it to be in the best interests of a child to engage the services of a psychologist, occupational therapist or other professional person in order to -</w:t>
      </w:r>
    </w:p>
    <w:p w14:paraId="5ECD90DD" w14:textId="77777777" w:rsidR="00B94E28" w:rsidRPr="00C86732" w:rsidRDefault="00B94E28" w:rsidP="00B94E28">
      <w:pPr>
        <w:pStyle w:val="REG-P0"/>
      </w:pPr>
    </w:p>
    <w:p w14:paraId="0F3B5833" w14:textId="77777777" w:rsidR="00B94E28" w:rsidRPr="00C86732" w:rsidRDefault="00B94E28" w:rsidP="00110CE9">
      <w:pPr>
        <w:pStyle w:val="REG-Pa"/>
      </w:pPr>
      <w:r w:rsidRPr="00C86732">
        <w:t>(a)</w:t>
      </w:r>
      <w:r w:rsidRPr="00C86732">
        <w:tab/>
        <w:t>give effect to an order of the children’s court;</w:t>
      </w:r>
    </w:p>
    <w:p w14:paraId="72B35984" w14:textId="77777777" w:rsidR="00B94E28" w:rsidRPr="00C86732" w:rsidRDefault="00B94E28" w:rsidP="00110CE9">
      <w:pPr>
        <w:pStyle w:val="REG-Pa"/>
      </w:pPr>
    </w:p>
    <w:p w14:paraId="657E179C" w14:textId="77777777" w:rsidR="00B94E28" w:rsidRPr="00C86732" w:rsidRDefault="00B94E28" w:rsidP="00110CE9">
      <w:pPr>
        <w:pStyle w:val="REG-Pa"/>
      </w:pPr>
      <w:r w:rsidRPr="00C86732">
        <w:t>(b)</w:t>
      </w:r>
      <w:r w:rsidRPr="00C86732">
        <w:tab/>
        <w:t>ensure that sufficient evidence is placed before the children’s court; or</w:t>
      </w:r>
    </w:p>
    <w:p w14:paraId="315CA2D9" w14:textId="77777777" w:rsidR="00B94E28" w:rsidRPr="00C86732" w:rsidRDefault="00B94E28" w:rsidP="00110CE9">
      <w:pPr>
        <w:pStyle w:val="REG-Pa"/>
      </w:pPr>
    </w:p>
    <w:p w14:paraId="49E03D3E" w14:textId="77777777" w:rsidR="00B94E28" w:rsidRPr="00C86732" w:rsidRDefault="00B94E28" w:rsidP="00110CE9">
      <w:pPr>
        <w:pStyle w:val="REG-Pa"/>
      </w:pPr>
      <w:r w:rsidRPr="00C86732">
        <w:t>(c)</w:t>
      </w:r>
      <w:r w:rsidRPr="00C86732">
        <w:tab/>
        <w:t>investigate the circumstances of the child,</w:t>
      </w:r>
    </w:p>
    <w:p w14:paraId="3A9A4845" w14:textId="77777777" w:rsidR="00B94E28" w:rsidRPr="00C86732" w:rsidRDefault="00B94E28" w:rsidP="00B94E28">
      <w:pPr>
        <w:pStyle w:val="REG-P0"/>
      </w:pPr>
    </w:p>
    <w:p w14:paraId="4BD34340" w14:textId="77777777" w:rsidR="00B94E28" w:rsidRPr="00C86732" w:rsidRDefault="00B94E28" w:rsidP="00B94E28">
      <w:pPr>
        <w:pStyle w:val="REG-P0"/>
      </w:pPr>
      <w:r w:rsidRPr="00C86732">
        <w:t>the children’s court may order that the costs be borne by the State, if the court is satisfied that the engagement of such services is in the best interests of the child and on consideration of a written and motivated application by the social worker.</w:t>
      </w:r>
    </w:p>
    <w:p w14:paraId="02C7D355" w14:textId="77777777" w:rsidR="00B94E28" w:rsidRPr="00C86732" w:rsidRDefault="00B94E28" w:rsidP="00B94E28">
      <w:pPr>
        <w:pStyle w:val="REG-P0"/>
      </w:pPr>
    </w:p>
    <w:p w14:paraId="470318A1" w14:textId="15095A93" w:rsidR="00B94E28" w:rsidRDefault="00B94E28" w:rsidP="0072300B">
      <w:pPr>
        <w:pStyle w:val="REG-P1"/>
      </w:pPr>
      <w:r w:rsidRPr="00C86732">
        <w:t>(4)</w:t>
      </w:r>
      <w:r w:rsidRPr="00C86732">
        <w:tab/>
        <w:t>Where costs are required in terms of these regulations to be borne by the State such costs must be defrayed from the money allocated to the Office of the Judiciary.</w:t>
      </w:r>
    </w:p>
    <w:p w14:paraId="22E47F63" w14:textId="2227E8B2" w:rsidR="00D26575" w:rsidRDefault="00D26575" w:rsidP="0072300B">
      <w:pPr>
        <w:pStyle w:val="REG-P1"/>
      </w:pPr>
    </w:p>
    <w:p w14:paraId="283D1819" w14:textId="07E842A7" w:rsidR="00F17219" w:rsidRPr="00506F64" w:rsidRDefault="00506F64" w:rsidP="0072300B">
      <w:pPr>
        <w:pStyle w:val="REG-H1a"/>
        <w:rPr>
          <w:sz w:val="24"/>
        </w:rPr>
      </w:pPr>
      <w:r>
        <w:br w:type="column"/>
      </w:r>
    </w:p>
    <w:p w14:paraId="4AD24E99" w14:textId="77777777" w:rsidR="00F17219" w:rsidRPr="00885EA9" w:rsidRDefault="00F17219" w:rsidP="00F17219">
      <w:pPr>
        <w:pStyle w:val="REG-H1a"/>
        <w:pBdr>
          <w:top w:val="single" w:sz="4" w:space="1" w:color="auto"/>
        </w:pBdr>
      </w:pPr>
    </w:p>
    <w:p w14:paraId="011E236B" w14:textId="045855D3" w:rsidR="00F17219" w:rsidRDefault="00F17219" w:rsidP="00F17219">
      <w:pPr>
        <w:pStyle w:val="REG-H3A"/>
        <w:rPr>
          <w:color w:val="00B050"/>
        </w:rPr>
      </w:pPr>
      <w:r w:rsidRPr="00885EA9">
        <w:rPr>
          <w:color w:val="00B050"/>
        </w:rPr>
        <w:t>annexure</w:t>
      </w:r>
    </w:p>
    <w:p w14:paraId="45E69B2A" w14:textId="09E4D532" w:rsidR="00BD0054" w:rsidRPr="00885EA9" w:rsidRDefault="000D2030" w:rsidP="00F17219">
      <w:pPr>
        <w:pStyle w:val="REG-H3A"/>
        <w:rPr>
          <w:color w:val="00B050"/>
        </w:rPr>
      </w:pPr>
      <w:r>
        <w:rPr>
          <w:color w:val="00B050"/>
        </w:rPr>
        <w:t>(</w:t>
      </w:r>
      <w:r w:rsidR="00BD0054">
        <w:rPr>
          <w:color w:val="00B050"/>
        </w:rPr>
        <w:t>F</w:t>
      </w:r>
      <w:r w:rsidR="00BD0054">
        <w:rPr>
          <w:caps w:val="0"/>
          <w:color w:val="00B050"/>
        </w:rPr>
        <w:t>orms</w:t>
      </w:r>
      <w:r w:rsidR="00BD0054">
        <w:rPr>
          <w:color w:val="00B050"/>
        </w:rPr>
        <w:t xml:space="preserve"> 1-</w:t>
      </w:r>
      <w:r w:rsidR="00C3349D">
        <w:rPr>
          <w:color w:val="00B050"/>
        </w:rPr>
        <w:t>5</w:t>
      </w:r>
      <w:r>
        <w:rPr>
          <w:color w:val="00B050"/>
        </w:rPr>
        <w:t>)</w:t>
      </w:r>
    </w:p>
    <w:p w14:paraId="77C779EC" w14:textId="77777777" w:rsidR="00F17219" w:rsidRPr="00885EA9" w:rsidRDefault="00F17219" w:rsidP="00F17219">
      <w:pPr>
        <w:pStyle w:val="REG-Amend"/>
      </w:pPr>
    </w:p>
    <w:p w14:paraId="3A9D4A8C" w14:textId="77777777" w:rsidR="00F17219" w:rsidRPr="00885EA9" w:rsidRDefault="00F17219" w:rsidP="00F17219">
      <w:pPr>
        <w:pStyle w:val="REG-Amend"/>
      </w:pPr>
      <w:r w:rsidRPr="00885EA9">
        <w:t>To view content without printing, scroll down.</w:t>
      </w:r>
    </w:p>
    <w:p w14:paraId="3F41A16B" w14:textId="77777777" w:rsidR="00F17219" w:rsidRPr="00885EA9" w:rsidRDefault="00F17219" w:rsidP="00F17219">
      <w:pPr>
        <w:pStyle w:val="REG-Amend"/>
      </w:pPr>
    </w:p>
    <w:p w14:paraId="53DA676D" w14:textId="77777777" w:rsidR="00F17219" w:rsidRPr="00885EA9" w:rsidRDefault="00F17219" w:rsidP="00F17219">
      <w:pPr>
        <w:pStyle w:val="REG-Amend"/>
      </w:pPr>
      <w:r w:rsidRPr="00885EA9">
        <w:t>To print at full scale (A4), double-click the icon below.</w:t>
      </w:r>
    </w:p>
    <w:p w14:paraId="7CBEAD77" w14:textId="3AD9F55C" w:rsidR="00F17219" w:rsidRDefault="00F17219" w:rsidP="00F17219">
      <w:pPr>
        <w:pStyle w:val="REG-Amend"/>
      </w:pPr>
    </w:p>
    <w:p w14:paraId="6AB1F1E9" w14:textId="05DE09F1" w:rsidR="0054175B" w:rsidRDefault="00613BE6" w:rsidP="00613BE6">
      <w:pPr>
        <w:pStyle w:val="REG-Amend"/>
      </w:pPr>
      <w:r>
        <w:object w:dxaOrig="1541" w:dyaOrig="998" w14:anchorId="47703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AcroExch.Document.DC" ShapeID="_x0000_i1025" DrawAspect="Icon" ObjectID="_1624772005" r:id="rId10"/>
        </w:object>
      </w:r>
    </w:p>
    <w:p w14:paraId="41A923DC" w14:textId="77777777" w:rsidR="00F17219" w:rsidRPr="00885EA9" w:rsidRDefault="00F17219" w:rsidP="00F17219">
      <w:pPr>
        <w:pStyle w:val="REG-H1a"/>
        <w:pBdr>
          <w:bottom w:val="single" w:sz="4" w:space="1" w:color="auto"/>
        </w:pBdr>
      </w:pPr>
    </w:p>
    <w:p w14:paraId="6722857D" w14:textId="2B153F31" w:rsidR="00091E6E" w:rsidRDefault="00091E6E" w:rsidP="005919CD">
      <w:pPr>
        <w:pStyle w:val="REG-P0"/>
      </w:pPr>
    </w:p>
    <w:p w14:paraId="692601C1" w14:textId="0E6E6942" w:rsidR="00346CC3" w:rsidRDefault="0011382B" w:rsidP="005919CD">
      <w:pPr>
        <w:pStyle w:val="REG-P0"/>
      </w:pPr>
      <w:r>
        <w:rPr>
          <w:noProof/>
          <w:lang w:val="en-ZA" w:eastAsia="en-ZA"/>
        </w:rPr>
        <w:lastRenderedPageBreak/>
        <w:drawing>
          <wp:inline distT="0" distB="0" distL="0" distR="0" wp14:anchorId="44E69379" wp14:editId="7C6EBB97">
            <wp:extent cx="5395440" cy="6760210"/>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CPA Regs 2019-6 (GG6829) Annexure (Forms 1-5)_Page_01.png"/>
                    <pic:cNvPicPr/>
                  </pic:nvPicPr>
                  <pic:blipFill>
                    <a:blip r:embed="rId11"/>
                    <a:stretch>
                      <a:fillRect/>
                    </a:stretch>
                  </pic:blipFill>
                  <pic:spPr>
                    <a:xfrm>
                      <a:off x="0" y="0"/>
                      <a:ext cx="5400961" cy="6767128"/>
                    </a:xfrm>
                    <a:prstGeom prst="rect">
                      <a:avLst/>
                    </a:prstGeom>
                  </pic:spPr>
                </pic:pic>
              </a:graphicData>
            </a:graphic>
          </wp:inline>
        </w:drawing>
      </w:r>
      <w:r>
        <w:rPr>
          <w:noProof/>
          <w:lang w:val="en-ZA" w:eastAsia="en-ZA"/>
        </w:rPr>
        <w:lastRenderedPageBreak/>
        <w:drawing>
          <wp:inline distT="0" distB="0" distL="0" distR="0" wp14:anchorId="2FBB7B09" wp14:editId="249C4430">
            <wp:extent cx="5396230" cy="7630795"/>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CPA Regs 2019-6 (GG6829) Annexure (Forms 1-5)_Page_02.png"/>
                    <pic:cNvPicPr/>
                  </pic:nvPicPr>
                  <pic:blipFill>
                    <a:blip r:embed="rId12"/>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29899BB8" wp14:editId="3FBC6872">
            <wp:extent cx="5396230" cy="7630795"/>
            <wp:effectExtent l="0" t="0" r="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CCPA Regs 2019-6 (GG6829) Annexure (Forms 1-5)_Page_03.png"/>
                    <pic:cNvPicPr/>
                  </pic:nvPicPr>
                  <pic:blipFill>
                    <a:blip r:embed="rId13"/>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37BA659A" wp14:editId="213D34C3">
            <wp:extent cx="5396230" cy="763079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CPA Regs 2019-6 (GG6829) Annexure (Forms 1-5)_Page_04.png"/>
                    <pic:cNvPicPr/>
                  </pic:nvPicPr>
                  <pic:blipFill>
                    <a:blip r:embed="rId14"/>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7027B748" wp14:editId="4AC43772">
            <wp:extent cx="5396230" cy="7630795"/>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CPA Regs 2019-6 (GG6829) Annexure (Forms 1-5)_Page_05.png"/>
                    <pic:cNvPicPr/>
                  </pic:nvPicPr>
                  <pic:blipFill>
                    <a:blip r:embed="rId15"/>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1CF010C6" wp14:editId="007F2CC3">
            <wp:extent cx="5396230" cy="7630795"/>
            <wp:effectExtent l="0" t="0" r="0" b="825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CPA Regs 2019-6 (GG6829) Annexure (Forms 1-5)_Page_06.png"/>
                    <pic:cNvPicPr/>
                  </pic:nvPicPr>
                  <pic:blipFill>
                    <a:blip r:embed="rId16"/>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705EA71F" wp14:editId="4F018DF8">
            <wp:extent cx="5396230" cy="7630795"/>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CPA Regs 2019-6 (GG6829) Annexure (Forms 1-5)_Page_07.png"/>
                    <pic:cNvPicPr/>
                  </pic:nvPicPr>
                  <pic:blipFill>
                    <a:blip r:embed="rId17"/>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4B97B80B" wp14:editId="4781F104">
            <wp:extent cx="5396230" cy="7630795"/>
            <wp:effectExtent l="0" t="0" r="0"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CPA Regs 2019-6 (GG6829) Annexure (Forms 1-5)_Page_08.png"/>
                    <pic:cNvPicPr/>
                  </pic:nvPicPr>
                  <pic:blipFill>
                    <a:blip r:embed="rId18"/>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0A9A1354" wp14:editId="52CBFA3A">
            <wp:extent cx="5396230" cy="7630795"/>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CPA Regs 2019-6 (GG6829) Annexure (Forms 1-5)_Page_09.png"/>
                    <pic:cNvPicPr/>
                  </pic:nvPicPr>
                  <pic:blipFill>
                    <a:blip r:embed="rId19"/>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0E5E7C5E" wp14:editId="4312F582">
            <wp:extent cx="5396230" cy="7630795"/>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CPA Regs 2019-6 (GG6829) Annexure (Forms 1-5)_Page_10.png"/>
                    <pic:cNvPicPr/>
                  </pic:nvPicPr>
                  <pic:blipFill>
                    <a:blip r:embed="rId20"/>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4FC236A7" wp14:editId="35DF1F78">
            <wp:extent cx="5396230" cy="7630795"/>
            <wp:effectExtent l="0" t="0" r="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CPA Regs 2019-6 (GG6829) Annexure (Forms 1-5)_Page_11.png"/>
                    <pic:cNvPicPr/>
                  </pic:nvPicPr>
                  <pic:blipFill>
                    <a:blip r:embed="rId21"/>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797BFB8F" wp14:editId="2FFB6C42">
            <wp:extent cx="5396230" cy="7630795"/>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CPA Regs 2019-6 (GG6829) Annexure (Forms 1-5)_Page_12.png"/>
                    <pic:cNvPicPr/>
                  </pic:nvPicPr>
                  <pic:blipFill>
                    <a:blip r:embed="rId22"/>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11C7D195" wp14:editId="2D0BCD5D">
            <wp:extent cx="5396230" cy="7630795"/>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CPA Regs 2019-6 (GG6829) Annexure (Forms 1-5)_Page_13.png"/>
                    <pic:cNvPicPr/>
                  </pic:nvPicPr>
                  <pic:blipFill>
                    <a:blip r:embed="rId23"/>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5E3892E9" wp14:editId="744491F3">
            <wp:extent cx="5396230" cy="7630795"/>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CPA Regs 2019-6 (GG6829) Annexure (Forms 1-5)_Page_14.png"/>
                    <pic:cNvPicPr/>
                  </pic:nvPicPr>
                  <pic:blipFill>
                    <a:blip r:embed="rId24"/>
                    <a:stretch>
                      <a:fillRect/>
                    </a:stretch>
                  </pic:blipFill>
                  <pic:spPr>
                    <a:xfrm>
                      <a:off x="0" y="0"/>
                      <a:ext cx="5396230" cy="7630795"/>
                    </a:xfrm>
                    <a:prstGeom prst="rect">
                      <a:avLst/>
                    </a:prstGeom>
                  </pic:spPr>
                </pic:pic>
              </a:graphicData>
            </a:graphic>
          </wp:inline>
        </w:drawing>
      </w:r>
      <w:r>
        <w:rPr>
          <w:noProof/>
          <w:lang w:val="en-ZA" w:eastAsia="en-ZA"/>
        </w:rPr>
        <w:lastRenderedPageBreak/>
        <w:drawing>
          <wp:inline distT="0" distB="0" distL="0" distR="0" wp14:anchorId="675159EA" wp14:editId="6A3015BD">
            <wp:extent cx="5396230" cy="7630795"/>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CPA Regs 2019-6 (GG6829) Annexure (Forms 1-5)_Page_15.png"/>
                    <pic:cNvPicPr/>
                  </pic:nvPicPr>
                  <pic:blipFill>
                    <a:blip r:embed="rId25"/>
                    <a:stretch>
                      <a:fillRect/>
                    </a:stretch>
                  </pic:blipFill>
                  <pic:spPr>
                    <a:xfrm>
                      <a:off x="0" y="0"/>
                      <a:ext cx="5396230" cy="7630795"/>
                    </a:xfrm>
                    <a:prstGeom prst="rect">
                      <a:avLst/>
                    </a:prstGeom>
                  </pic:spPr>
                </pic:pic>
              </a:graphicData>
            </a:graphic>
          </wp:inline>
        </w:drawing>
      </w:r>
    </w:p>
    <w:p w14:paraId="1394E3E7" w14:textId="77777777" w:rsidR="00A922BA" w:rsidRDefault="00A922BA" w:rsidP="005919CD">
      <w:pPr>
        <w:pStyle w:val="REG-P0"/>
      </w:pPr>
    </w:p>
    <w:sectPr w:rsidR="00A922BA" w:rsidSect="0074665A">
      <w:headerReference w:type="default" r:id="rId26"/>
      <w:headerReference w:type="first" r:id="rId27"/>
      <w:pgSz w:w="11900" w:h="16840" w:code="9"/>
      <w:pgMar w:top="2552" w:right="1701" w:bottom="851" w:left="1701" w:header="851" w:footer="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A85AA7A" w16cid:durableId="2027771C"/>
  <w16cid:commentId w16cid:paraId="1C96BF3B" w16cid:durableId="202787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75D8A5" w14:textId="77777777" w:rsidR="003F4E31" w:rsidRDefault="003F4E31">
      <w:r>
        <w:separator/>
      </w:r>
    </w:p>
  </w:endnote>
  <w:endnote w:type="continuationSeparator" w:id="0">
    <w:p w14:paraId="4EBD5777" w14:textId="77777777" w:rsidR="003F4E31" w:rsidRDefault="003F4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05BA60" w14:textId="77777777" w:rsidR="003F4E31" w:rsidRDefault="003F4E31">
      <w:r>
        <w:separator/>
      </w:r>
    </w:p>
  </w:footnote>
  <w:footnote w:type="continuationSeparator" w:id="0">
    <w:p w14:paraId="4687DC0F" w14:textId="77777777" w:rsidR="003F4E31" w:rsidRDefault="003F4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B83721" w14:textId="759944DC" w:rsidR="007E36AE" w:rsidRPr="000073EE" w:rsidRDefault="007E36AE" w:rsidP="00FC33A9">
    <w:pPr>
      <w:spacing w:after="120"/>
      <w:jc w:val="center"/>
      <w:rPr>
        <w:rFonts w:ascii="Arial" w:hAnsi="Arial" w:cs="Arial"/>
        <w:sz w:val="16"/>
        <w:szCs w:val="16"/>
      </w:rPr>
    </w:pPr>
    <w:r>
      <w:rPr>
        <w:rFonts w:ascii="Arial" w:hAnsi="Arial" w:cs="Arial"/>
        <w:sz w:val="12"/>
        <w:szCs w:val="16"/>
        <w:lang w:val="en-ZA" w:eastAsia="en-ZA"/>
      </w:rPr>
      <mc:AlternateContent>
        <mc:Choice Requires="wpg">
          <w:drawing>
            <wp:anchor distT="0" distB="0" distL="114300" distR="114300" simplePos="0" relativeHeight="251659776" behindDoc="0" locked="1" layoutInCell="0" allowOverlap="0" wp14:anchorId="39B26861" wp14:editId="0C5B2E61">
              <wp:simplePos x="0" y="0"/>
              <wp:positionH relativeFrom="column">
                <wp:posOffset>-963930</wp:posOffset>
              </wp:positionH>
              <wp:positionV relativeFrom="page">
                <wp:posOffset>0</wp:posOffset>
              </wp:positionV>
              <wp:extent cx="7322185" cy="10681335"/>
              <wp:effectExtent l="152400" t="152400" r="145415" b="158115"/>
              <wp:wrapNone/>
              <wp:docPr id="1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22185" cy="10681335"/>
                        <a:chOff x="0" y="0"/>
                        <a:chExt cx="7321550" cy="10681200"/>
                      </a:xfrm>
                    </wpg:grpSpPr>
                    <wps:wsp>
                      <wps:cNvPr id="14" name="Straight Connector 1"/>
                      <wps:cNvCnPr/>
                      <wps:spPr>
                        <a:xfrm>
                          <a:off x="0" y="0"/>
                          <a:ext cx="0" cy="10681200"/>
                        </a:xfrm>
                        <a:prstGeom prst="line">
                          <a:avLst/>
                        </a:prstGeom>
                        <a:noFill/>
                        <a:ln w="228600" cap="sq" cmpd="sng" algn="ctr">
                          <a:solidFill>
                            <a:srgbClr val="5F5F5F">
                              <a:lumMod val="40000"/>
                              <a:lumOff val="60000"/>
                            </a:srgbClr>
                          </a:solidFill>
                          <a:prstDash val="solid"/>
                        </a:ln>
                        <a:effectLst/>
                      </wps:spPr>
                      <wps:bodyPr/>
                    </wps:wsp>
                    <wps:wsp>
                      <wps:cNvPr id="15" name="Straight Connector 5"/>
                      <wps:cNvCnPr/>
                      <wps:spPr>
                        <a:xfrm>
                          <a:off x="7321550" y="0"/>
                          <a:ext cx="0" cy="10681200"/>
                        </a:xfrm>
                        <a:prstGeom prst="line">
                          <a:avLst/>
                        </a:prstGeom>
                        <a:noFill/>
                        <a:ln w="228600" cap="sq" cmpd="sng" algn="ctr">
                          <a:solidFill>
                            <a:srgbClr val="5F5F5F">
                              <a:lumMod val="40000"/>
                              <a:lumOff val="60000"/>
                            </a:srgb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35C6197" id="Group 6" o:spid="_x0000_s1026" style="position:absolute;margin-left:-75.9pt;margin-top:0;width:576.55pt;height:841.05pt;z-index:251659776;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" o:allowincell="f" o:allowoverlap="f">
              <v:line id="Straight Connector 1" o:spid="_x0000_s1027" style="position:absolute;visibility:visible;mso-wrap-style:square" from="0,0" to="0,10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" strokecolor="#bfbfbf" strokeweight="18pt">
                <v:stroke endcap="square"/>
              </v:line>
              <v:line id="Straight Connector 5" o:spid="_x0000_s1028" style="position:absolute;visibility:visible;mso-wrap-style:square" from="73215,0" to="73215,10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" strokecolor="#bfbfbf" strokeweight="18pt">
                <v:stroke endcap="square"/>
              </v:line>
              <w10:wrap anchory="page"/>
              <w10:anchorlock/>
            </v:group>
          </w:pict>
        </mc:Fallback>
      </mc:AlternateContent>
    </w:r>
    <w:r w:rsidRPr="000073EE">
      <w:rPr>
        <w:rFonts w:ascii="Arial" w:hAnsi="Arial" w:cs="Arial"/>
        <w:sz w:val="12"/>
        <w:szCs w:val="16"/>
      </w:rPr>
      <w:t>Republic of Namibia</w:t>
    </w:r>
    <w:r w:rsidRPr="000073EE">
      <w:rPr>
        <w:rFonts w:ascii="Arial" w:hAnsi="Arial" w:cs="Arial"/>
        <w:w w:val="600"/>
        <w:sz w:val="12"/>
        <w:szCs w:val="16"/>
      </w:rPr>
      <w:t xml:space="preserve"> </w:t>
    </w:r>
    <w:r w:rsidRPr="000073EE">
      <w:rPr>
        <w:rFonts w:ascii="Arial" w:hAnsi="Arial" w:cs="Arial"/>
        <w:b/>
        <w:sz w:val="16"/>
        <w:szCs w:val="16"/>
      </w:rPr>
      <w:fldChar w:fldCharType="begin"/>
    </w:r>
    <w:r w:rsidRPr="000073EE">
      <w:rPr>
        <w:rFonts w:ascii="Arial" w:hAnsi="Arial" w:cs="Arial"/>
        <w:b/>
        <w:sz w:val="16"/>
        <w:szCs w:val="16"/>
      </w:rPr>
      <w:instrText xml:space="preserve"> PAGE   \* MERGEFORMAT </w:instrText>
    </w:r>
    <w:r w:rsidRPr="000073EE">
      <w:rPr>
        <w:rFonts w:ascii="Arial" w:hAnsi="Arial" w:cs="Arial"/>
        <w:b/>
        <w:sz w:val="16"/>
        <w:szCs w:val="16"/>
      </w:rPr>
      <w:fldChar w:fldCharType="separate"/>
    </w:r>
    <w:r w:rsidR="00256BF6">
      <w:rPr>
        <w:rFonts w:ascii="Arial" w:hAnsi="Arial" w:cs="Arial"/>
        <w:b/>
        <w:sz w:val="16"/>
        <w:szCs w:val="16"/>
      </w:rPr>
      <w:t>20</w:t>
    </w:r>
    <w:r w:rsidRPr="000073EE">
      <w:rPr>
        <w:rFonts w:ascii="Arial" w:hAnsi="Arial" w:cs="Arial"/>
        <w:b/>
        <w:sz w:val="16"/>
        <w:szCs w:val="16"/>
      </w:rPr>
      <w:fldChar w:fldCharType="end"/>
    </w:r>
    <w:r w:rsidRPr="000073EE">
      <w:rPr>
        <w:rFonts w:ascii="Arial" w:hAnsi="Arial" w:cs="Arial"/>
        <w:w w:val="600"/>
        <w:sz w:val="12"/>
        <w:szCs w:val="16"/>
      </w:rPr>
      <w:t xml:space="preserve"> </w:t>
    </w:r>
    <w:r w:rsidRPr="000073EE">
      <w:rPr>
        <w:rFonts w:ascii="Arial" w:hAnsi="Arial" w:cs="Arial"/>
        <w:sz w:val="12"/>
        <w:szCs w:val="16"/>
      </w:rPr>
      <w:t>Annotated Statutes</w:t>
    </w:r>
    <w:r w:rsidRPr="000073EE">
      <w:rPr>
        <w:rFonts w:ascii="Arial" w:hAnsi="Arial" w:cs="Arial"/>
        <w:b/>
        <w:sz w:val="16"/>
        <w:szCs w:val="16"/>
      </w:rPr>
      <w:t xml:space="preserve"> </w:t>
    </w:r>
  </w:p>
  <w:p w14:paraId="0327BC31" w14:textId="77777777" w:rsidR="007E36AE" w:rsidRPr="00F25922" w:rsidRDefault="007E36AE" w:rsidP="00F25922">
    <w:pPr>
      <w:pStyle w:val="REG-PHA"/>
    </w:pPr>
    <w:r w:rsidRPr="00F25922">
      <w:t>REGULATIONS</w:t>
    </w:r>
  </w:p>
  <w:p w14:paraId="266B570E" w14:textId="36B7F093" w:rsidR="007E36AE" w:rsidRDefault="007E36AE" w:rsidP="008C71D2">
    <w:pPr>
      <w:pStyle w:val="REG-PHb"/>
      <w:spacing w:after="120"/>
    </w:pPr>
    <w:r>
      <w:t>Child Care and Protection Act 3 of 2015</w:t>
    </w:r>
  </w:p>
  <w:p w14:paraId="75B157F3" w14:textId="5809D2DF" w:rsidR="007E36AE" w:rsidRPr="00F00330" w:rsidRDefault="007E36AE" w:rsidP="00F00330">
    <w:pPr>
      <w:pStyle w:val="REG-PHb"/>
    </w:pPr>
    <w:r w:rsidRPr="00F00330">
      <w:t>Regulations</w:t>
    </w:r>
    <w:r>
      <w:t xml:space="preserve"> relating to Children’s Court Proceedings</w:t>
    </w:r>
  </w:p>
  <w:p w14:paraId="2F87EFC0" w14:textId="77777777" w:rsidR="007E36AE" w:rsidRPr="00F25922" w:rsidRDefault="007E36AE" w:rsidP="00F25922">
    <w:pPr>
      <w:pStyle w:val="REG-P0"/>
      <w:pBdr>
        <w:bottom w:val="single" w:sz="24" w:space="1" w:color="BFBFBF" w:themeColor="accent5" w:themeTint="66"/>
      </w:pBdr>
      <w:rPr>
        <w:strike/>
        <w:sz w:val="12"/>
        <w:szCs w:val="16"/>
      </w:rPr>
    </w:pPr>
  </w:p>
  <w:p w14:paraId="333BCDE3" w14:textId="77777777" w:rsidR="007E36AE" w:rsidRDefault="007E36A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B09507" w14:textId="77777777" w:rsidR="007E36AE" w:rsidRPr="00BA6B35" w:rsidRDefault="007E36AE" w:rsidP="00740FDE">
    <w:pPr>
      <w:pBdr>
        <w:bottom w:val="single" w:sz="4" w:space="1" w:color="auto"/>
      </w:pBdr>
      <w:rPr>
        <w:sz w:val="8"/>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70947ED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D4031F"/>
    <w:multiLevelType w:val="hybridMultilevel"/>
    <w:tmpl w:val="B184A852"/>
    <w:lvl w:ilvl="0" w:tplc="ECE0DA4C">
      <w:start w:val="1"/>
      <w:numFmt w:val="lowerLetter"/>
      <w:lvlText w:val="(%1)"/>
      <w:lvlJc w:val="left"/>
      <w:pPr>
        <w:ind w:left="1841" w:hanging="721"/>
        <w:jc w:val="left"/>
      </w:pPr>
      <w:rPr>
        <w:rFonts w:ascii="Times New Roman" w:eastAsia="Times New Roman" w:hAnsi="Times New Roman" w:cs="Times New Roman" w:hint="default"/>
        <w:spacing w:val="-13"/>
        <w:w w:val="100"/>
        <w:sz w:val="22"/>
        <w:szCs w:val="22"/>
      </w:rPr>
    </w:lvl>
    <w:lvl w:ilvl="1" w:tplc="3A82FDA0">
      <w:numFmt w:val="bullet"/>
      <w:lvlText w:val="•"/>
      <w:lvlJc w:val="left"/>
      <w:pPr>
        <w:ind w:left="2586" w:hanging="721"/>
      </w:pPr>
      <w:rPr>
        <w:rFonts w:hint="default"/>
      </w:rPr>
    </w:lvl>
    <w:lvl w:ilvl="2" w:tplc="9E6890FE">
      <w:numFmt w:val="bullet"/>
      <w:lvlText w:val="•"/>
      <w:lvlJc w:val="left"/>
      <w:pPr>
        <w:ind w:left="3333" w:hanging="721"/>
      </w:pPr>
      <w:rPr>
        <w:rFonts w:hint="default"/>
      </w:rPr>
    </w:lvl>
    <w:lvl w:ilvl="3" w:tplc="E7703836">
      <w:numFmt w:val="bullet"/>
      <w:lvlText w:val="•"/>
      <w:lvlJc w:val="left"/>
      <w:pPr>
        <w:ind w:left="4079" w:hanging="721"/>
      </w:pPr>
      <w:rPr>
        <w:rFonts w:hint="default"/>
      </w:rPr>
    </w:lvl>
    <w:lvl w:ilvl="4" w:tplc="F5FA2246">
      <w:numFmt w:val="bullet"/>
      <w:lvlText w:val="•"/>
      <w:lvlJc w:val="left"/>
      <w:pPr>
        <w:ind w:left="4826" w:hanging="721"/>
      </w:pPr>
      <w:rPr>
        <w:rFonts w:hint="default"/>
      </w:rPr>
    </w:lvl>
    <w:lvl w:ilvl="5" w:tplc="3B38400E">
      <w:numFmt w:val="bullet"/>
      <w:lvlText w:val="•"/>
      <w:lvlJc w:val="left"/>
      <w:pPr>
        <w:ind w:left="5572" w:hanging="721"/>
      </w:pPr>
      <w:rPr>
        <w:rFonts w:hint="default"/>
      </w:rPr>
    </w:lvl>
    <w:lvl w:ilvl="6" w:tplc="A36AC878">
      <w:numFmt w:val="bullet"/>
      <w:lvlText w:val="•"/>
      <w:lvlJc w:val="left"/>
      <w:pPr>
        <w:ind w:left="6319" w:hanging="721"/>
      </w:pPr>
      <w:rPr>
        <w:rFonts w:hint="default"/>
      </w:rPr>
    </w:lvl>
    <w:lvl w:ilvl="7" w:tplc="50007A30">
      <w:numFmt w:val="bullet"/>
      <w:lvlText w:val="•"/>
      <w:lvlJc w:val="left"/>
      <w:pPr>
        <w:ind w:left="7065" w:hanging="721"/>
      </w:pPr>
      <w:rPr>
        <w:rFonts w:hint="default"/>
      </w:rPr>
    </w:lvl>
    <w:lvl w:ilvl="8" w:tplc="EEC6E460">
      <w:numFmt w:val="bullet"/>
      <w:lvlText w:val="•"/>
      <w:lvlJc w:val="left"/>
      <w:pPr>
        <w:ind w:left="7812" w:hanging="721"/>
      </w:pPr>
      <w:rPr>
        <w:rFonts w:hint="default"/>
      </w:rPr>
    </w:lvl>
  </w:abstractNum>
  <w:abstractNum w:abstractNumId="2" w15:restartNumberingAfterBreak="0">
    <w:nsid w:val="03C60184"/>
    <w:multiLevelType w:val="hybridMultilevel"/>
    <w:tmpl w:val="8C7869FE"/>
    <w:lvl w:ilvl="0" w:tplc="8DD2321E">
      <w:start w:val="2"/>
      <w:numFmt w:val="decimal"/>
      <w:lvlText w:val="(%1)"/>
      <w:lvlJc w:val="left"/>
      <w:pPr>
        <w:ind w:left="402" w:hanging="721"/>
        <w:jc w:val="left"/>
      </w:pPr>
      <w:rPr>
        <w:rFonts w:ascii="Times New Roman" w:eastAsia="Times New Roman" w:hAnsi="Times New Roman" w:cs="Times New Roman" w:hint="default"/>
        <w:spacing w:val="-8"/>
        <w:w w:val="100"/>
        <w:sz w:val="22"/>
        <w:szCs w:val="22"/>
      </w:rPr>
    </w:lvl>
    <w:lvl w:ilvl="1" w:tplc="06C64592">
      <w:numFmt w:val="bullet"/>
      <w:lvlText w:val="•"/>
      <w:lvlJc w:val="left"/>
      <w:pPr>
        <w:ind w:left="1290" w:hanging="721"/>
      </w:pPr>
      <w:rPr>
        <w:rFonts w:hint="default"/>
      </w:rPr>
    </w:lvl>
    <w:lvl w:ilvl="2" w:tplc="576A0E04">
      <w:numFmt w:val="bullet"/>
      <w:lvlText w:val="•"/>
      <w:lvlJc w:val="left"/>
      <w:pPr>
        <w:ind w:left="2181" w:hanging="721"/>
      </w:pPr>
      <w:rPr>
        <w:rFonts w:hint="default"/>
      </w:rPr>
    </w:lvl>
    <w:lvl w:ilvl="3" w:tplc="12280CA0">
      <w:numFmt w:val="bullet"/>
      <w:lvlText w:val="•"/>
      <w:lvlJc w:val="left"/>
      <w:pPr>
        <w:ind w:left="3071" w:hanging="721"/>
      </w:pPr>
      <w:rPr>
        <w:rFonts w:hint="default"/>
      </w:rPr>
    </w:lvl>
    <w:lvl w:ilvl="4" w:tplc="D15ADED2">
      <w:numFmt w:val="bullet"/>
      <w:lvlText w:val="•"/>
      <w:lvlJc w:val="left"/>
      <w:pPr>
        <w:ind w:left="3962" w:hanging="721"/>
      </w:pPr>
      <w:rPr>
        <w:rFonts w:hint="default"/>
      </w:rPr>
    </w:lvl>
    <w:lvl w:ilvl="5" w:tplc="A7E46C38">
      <w:numFmt w:val="bullet"/>
      <w:lvlText w:val="•"/>
      <w:lvlJc w:val="left"/>
      <w:pPr>
        <w:ind w:left="4852" w:hanging="721"/>
      </w:pPr>
      <w:rPr>
        <w:rFonts w:hint="default"/>
      </w:rPr>
    </w:lvl>
    <w:lvl w:ilvl="6" w:tplc="370AC790">
      <w:numFmt w:val="bullet"/>
      <w:lvlText w:val="•"/>
      <w:lvlJc w:val="left"/>
      <w:pPr>
        <w:ind w:left="5743" w:hanging="721"/>
      </w:pPr>
      <w:rPr>
        <w:rFonts w:hint="default"/>
      </w:rPr>
    </w:lvl>
    <w:lvl w:ilvl="7" w:tplc="76B438E8">
      <w:numFmt w:val="bullet"/>
      <w:lvlText w:val="•"/>
      <w:lvlJc w:val="left"/>
      <w:pPr>
        <w:ind w:left="6633" w:hanging="721"/>
      </w:pPr>
      <w:rPr>
        <w:rFonts w:hint="default"/>
      </w:rPr>
    </w:lvl>
    <w:lvl w:ilvl="8" w:tplc="9A9CCC70">
      <w:numFmt w:val="bullet"/>
      <w:lvlText w:val="•"/>
      <w:lvlJc w:val="left"/>
      <w:pPr>
        <w:ind w:left="7524" w:hanging="721"/>
      </w:pPr>
      <w:rPr>
        <w:rFonts w:hint="default"/>
      </w:rPr>
    </w:lvl>
  </w:abstractNum>
  <w:abstractNum w:abstractNumId="3" w15:restartNumberingAfterBreak="0">
    <w:nsid w:val="0EEB0C52"/>
    <w:multiLevelType w:val="hybridMultilevel"/>
    <w:tmpl w:val="D5B0831E"/>
    <w:lvl w:ilvl="0" w:tplc="BBEE090A">
      <w:start w:val="1"/>
      <w:numFmt w:val="lowerLetter"/>
      <w:lvlText w:val="(%1)"/>
      <w:lvlJc w:val="left"/>
      <w:pPr>
        <w:ind w:left="1841" w:hanging="721"/>
        <w:jc w:val="left"/>
      </w:pPr>
      <w:rPr>
        <w:rFonts w:ascii="Times New Roman" w:eastAsia="Times New Roman" w:hAnsi="Times New Roman" w:cs="Times New Roman" w:hint="default"/>
        <w:spacing w:val="-13"/>
        <w:w w:val="100"/>
        <w:sz w:val="22"/>
        <w:szCs w:val="22"/>
      </w:rPr>
    </w:lvl>
    <w:lvl w:ilvl="1" w:tplc="0CC2EC4A">
      <w:numFmt w:val="bullet"/>
      <w:lvlText w:val="•"/>
      <w:lvlJc w:val="left"/>
      <w:pPr>
        <w:ind w:left="2586" w:hanging="721"/>
      </w:pPr>
      <w:rPr>
        <w:rFonts w:hint="default"/>
      </w:rPr>
    </w:lvl>
    <w:lvl w:ilvl="2" w:tplc="5F8E1DCA">
      <w:numFmt w:val="bullet"/>
      <w:lvlText w:val="•"/>
      <w:lvlJc w:val="left"/>
      <w:pPr>
        <w:ind w:left="3333" w:hanging="721"/>
      </w:pPr>
      <w:rPr>
        <w:rFonts w:hint="default"/>
      </w:rPr>
    </w:lvl>
    <w:lvl w:ilvl="3" w:tplc="4DB21F88">
      <w:numFmt w:val="bullet"/>
      <w:lvlText w:val="•"/>
      <w:lvlJc w:val="left"/>
      <w:pPr>
        <w:ind w:left="4079" w:hanging="721"/>
      </w:pPr>
      <w:rPr>
        <w:rFonts w:hint="default"/>
      </w:rPr>
    </w:lvl>
    <w:lvl w:ilvl="4" w:tplc="0D3E4810">
      <w:numFmt w:val="bullet"/>
      <w:lvlText w:val="•"/>
      <w:lvlJc w:val="left"/>
      <w:pPr>
        <w:ind w:left="4826" w:hanging="721"/>
      </w:pPr>
      <w:rPr>
        <w:rFonts w:hint="default"/>
      </w:rPr>
    </w:lvl>
    <w:lvl w:ilvl="5" w:tplc="DAE2A2C6">
      <w:numFmt w:val="bullet"/>
      <w:lvlText w:val="•"/>
      <w:lvlJc w:val="left"/>
      <w:pPr>
        <w:ind w:left="5572" w:hanging="721"/>
      </w:pPr>
      <w:rPr>
        <w:rFonts w:hint="default"/>
      </w:rPr>
    </w:lvl>
    <w:lvl w:ilvl="6" w:tplc="2D821CE4">
      <w:numFmt w:val="bullet"/>
      <w:lvlText w:val="•"/>
      <w:lvlJc w:val="left"/>
      <w:pPr>
        <w:ind w:left="6319" w:hanging="721"/>
      </w:pPr>
      <w:rPr>
        <w:rFonts w:hint="default"/>
      </w:rPr>
    </w:lvl>
    <w:lvl w:ilvl="7" w:tplc="959E5728">
      <w:numFmt w:val="bullet"/>
      <w:lvlText w:val="•"/>
      <w:lvlJc w:val="left"/>
      <w:pPr>
        <w:ind w:left="7065" w:hanging="721"/>
      </w:pPr>
      <w:rPr>
        <w:rFonts w:hint="default"/>
      </w:rPr>
    </w:lvl>
    <w:lvl w:ilvl="8" w:tplc="2B6E9584">
      <w:numFmt w:val="bullet"/>
      <w:lvlText w:val="•"/>
      <w:lvlJc w:val="left"/>
      <w:pPr>
        <w:ind w:left="7812" w:hanging="721"/>
      </w:pPr>
      <w:rPr>
        <w:rFonts w:hint="default"/>
      </w:rPr>
    </w:lvl>
  </w:abstractNum>
  <w:abstractNum w:abstractNumId="4" w15:restartNumberingAfterBreak="0">
    <w:nsid w:val="18C90073"/>
    <w:multiLevelType w:val="hybridMultilevel"/>
    <w:tmpl w:val="DCE4AF9E"/>
    <w:lvl w:ilvl="0" w:tplc="D85022D2">
      <w:start w:val="1"/>
      <w:numFmt w:val="lowerLetter"/>
      <w:lvlText w:val="(%1)"/>
      <w:lvlJc w:val="left"/>
      <w:pPr>
        <w:ind w:left="1841" w:hanging="721"/>
        <w:jc w:val="right"/>
      </w:pPr>
      <w:rPr>
        <w:rFonts w:ascii="Times New Roman" w:eastAsia="Times New Roman" w:hAnsi="Times New Roman" w:cs="Times New Roman" w:hint="default"/>
        <w:spacing w:val="-20"/>
        <w:w w:val="100"/>
        <w:sz w:val="22"/>
        <w:szCs w:val="22"/>
      </w:rPr>
    </w:lvl>
    <w:lvl w:ilvl="1" w:tplc="187C98BE">
      <w:numFmt w:val="bullet"/>
      <w:lvlText w:val="•"/>
      <w:lvlJc w:val="left"/>
      <w:pPr>
        <w:ind w:left="2586" w:hanging="721"/>
      </w:pPr>
      <w:rPr>
        <w:rFonts w:hint="default"/>
      </w:rPr>
    </w:lvl>
    <w:lvl w:ilvl="2" w:tplc="39BADC34">
      <w:numFmt w:val="bullet"/>
      <w:lvlText w:val="•"/>
      <w:lvlJc w:val="left"/>
      <w:pPr>
        <w:ind w:left="3333" w:hanging="721"/>
      </w:pPr>
      <w:rPr>
        <w:rFonts w:hint="default"/>
      </w:rPr>
    </w:lvl>
    <w:lvl w:ilvl="3" w:tplc="6198726C">
      <w:numFmt w:val="bullet"/>
      <w:lvlText w:val="•"/>
      <w:lvlJc w:val="left"/>
      <w:pPr>
        <w:ind w:left="4079" w:hanging="721"/>
      </w:pPr>
      <w:rPr>
        <w:rFonts w:hint="default"/>
      </w:rPr>
    </w:lvl>
    <w:lvl w:ilvl="4" w:tplc="1228D0D6">
      <w:numFmt w:val="bullet"/>
      <w:lvlText w:val="•"/>
      <w:lvlJc w:val="left"/>
      <w:pPr>
        <w:ind w:left="4826" w:hanging="721"/>
      </w:pPr>
      <w:rPr>
        <w:rFonts w:hint="default"/>
      </w:rPr>
    </w:lvl>
    <w:lvl w:ilvl="5" w:tplc="1C264DFE">
      <w:numFmt w:val="bullet"/>
      <w:lvlText w:val="•"/>
      <w:lvlJc w:val="left"/>
      <w:pPr>
        <w:ind w:left="5572" w:hanging="721"/>
      </w:pPr>
      <w:rPr>
        <w:rFonts w:hint="default"/>
      </w:rPr>
    </w:lvl>
    <w:lvl w:ilvl="6" w:tplc="7D0E276E">
      <w:numFmt w:val="bullet"/>
      <w:lvlText w:val="•"/>
      <w:lvlJc w:val="left"/>
      <w:pPr>
        <w:ind w:left="6319" w:hanging="721"/>
      </w:pPr>
      <w:rPr>
        <w:rFonts w:hint="default"/>
      </w:rPr>
    </w:lvl>
    <w:lvl w:ilvl="7" w:tplc="29F606B6">
      <w:numFmt w:val="bullet"/>
      <w:lvlText w:val="•"/>
      <w:lvlJc w:val="left"/>
      <w:pPr>
        <w:ind w:left="7065" w:hanging="721"/>
      </w:pPr>
      <w:rPr>
        <w:rFonts w:hint="default"/>
      </w:rPr>
    </w:lvl>
    <w:lvl w:ilvl="8" w:tplc="DF928750">
      <w:numFmt w:val="bullet"/>
      <w:lvlText w:val="•"/>
      <w:lvlJc w:val="left"/>
      <w:pPr>
        <w:ind w:left="7812" w:hanging="721"/>
      </w:pPr>
      <w:rPr>
        <w:rFonts w:hint="default"/>
      </w:rPr>
    </w:lvl>
  </w:abstractNum>
  <w:abstractNum w:abstractNumId="5" w15:restartNumberingAfterBreak="0">
    <w:nsid w:val="1B56671A"/>
    <w:multiLevelType w:val="hybridMultilevel"/>
    <w:tmpl w:val="53508D30"/>
    <w:lvl w:ilvl="0" w:tplc="DFF2C6BC">
      <w:start w:val="1"/>
      <w:numFmt w:val="lowerLetter"/>
      <w:lvlText w:val="(%1)"/>
      <w:lvlJc w:val="left"/>
      <w:pPr>
        <w:ind w:left="1557" w:hanging="721"/>
        <w:jc w:val="left"/>
      </w:pPr>
      <w:rPr>
        <w:rFonts w:ascii="Times New Roman" w:eastAsia="Times New Roman" w:hAnsi="Times New Roman" w:cs="Times New Roman" w:hint="default"/>
        <w:spacing w:val="-20"/>
        <w:w w:val="100"/>
        <w:sz w:val="22"/>
        <w:szCs w:val="22"/>
      </w:rPr>
    </w:lvl>
    <w:lvl w:ilvl="1" w:tplc="CF1616A2">
      <w:numFmt w:val="bullet"/>
      <w:lvlText w:val="•"/>
      <w:lvlJc w:val="left"/>
      <w:pPr>
        <w:ind w:left="2334" w:hanging="721"/>
      </w:pPr>
      <w:rPr>
        <w:rFonts w:hint="default"/>
      </w:rPr>
    </w:lvl>
    <w:lvl w:ilvl="2" w:tplc="88A6E820">
      <w:numFmt w:val="bullet"/>
      <w:lvlText w:val="•"/>
      <w:lvlJc w:val="left"/>
      <w:pPr>
        <w:ind w:left="3109" w:hanging="721"/>
      </w:pPr>
      <w:rPr>
        <w:rFonts w:hint="default"/>
      </w:rPr>
    </w:lvl>
    <w:lvl w:ilvl="3" w:tplc="D4F2D91A">
      <w:numFmt w:val="bullet"/>
      <w:lvlText w:val="•"/>
      <w:lvlJc w:val="left"/>
      <w:pPr>
        <w:ind w:left="3883" w:hanging="721"/>
      </w:pPr>
      <w:rPr>
        <w:rFonts w:hint="default"/>
      </w:rPr>
    </w:lvl>
    <w:lvl w:ilvl="4" w:tplc="5664925E">
      <w:numFmt w:val="bullet"/>
      <w:lvlText w:val="•"/>
      <w:lvlJc w:val="left"/>
      <w:pPr>
        <w:ind w:left="4658" w:hanging="721"/>
      </w:pPr>
      <w:rPr>
        <w:rFonts w:hint="default"/>
      </w:rPr>
    </w:lvl>
    <w:lvl w:ilvl="5" w:tplc="9B4A027C">
      <w:numFmt w:val="bullet"/>
      <w:lvlText w:val="•"/>
      <w:lvlJc w:val="left"/>
      <w:pPr>
        <w:ind w:left="5432" w:hanging="721"/>
      </w:pPr>
      <w:rPr>
        <w:rFonts w:hint="default"/>
      </w:rPr>
    </w:lvl>
    <w:lvl w:ilvl="6" w:tplc="9D0AF98E">
      <w:numFmt w:val="bullet"/>
      <w:lvlText w:val="•"/>
      <w:lvlJc w:val="left"/>
      <w:pPr>
        <w:ind w:left="6207" w:hanging="721"/>
      </w:pPr>
      <w:rPr>
        <w:rFonts w:hint="default"/>
      </w:rPr>
    </w:lvl>
    <w:lvl w:ilvl="7" w:tplc="6B3400D0">
      <w:numFmt w:val="bullet"/>
      <w:lvlText w:val="•"/>
      <w:lvlJc w:val="left"/>
      <w:pPr>
        <w:ind w:left="6981" w:hanging="721"/>
      </w:pPr>
      <w:rPr>
        <w:rFonts w:hint="default"/>
      </w:rPr>
    </w:lvl>
    <w:lvl w:ilvl="8" w:tplc="95240C9E">
      <w:numFmt w:val="bullet"/>
      <w:lvlText w:val="•"/>
      <w:lvlJc w:val="left"/>
      <w:pPr>
        <w:ind w:left="7756" w:hanging="721"/>
      </w:pPr>
      <w:rPr>
        <w:rFonts w:hint="default"/>
      </w:rPr>
    </w:lvl>
  </w:abstractNum>
  <w:abstractNum w:abstractNumId="6" w15:restartNumberingAfterBreak="0">
    <w:nsid w:val="1C313848"/>
    <w:multiLevelType w:val="hybridMultilevel"/>
    <w:tmpl w:val="B2747CC6"/>
    <w:lvl w:ilvl="0" w:tplc="DD5A4B3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F8E5340"/>
    <w:multiLevelType w:val="hybridMultilevel"/>
    <w:tmpl w:val="023E5444"/>
    <w:lvl w:ilvl="0" w:tplc="D5D8669C">
      <w:start w:val="1"/>
      <w:numFmt w:val="lowerLetter"/>
      <w:lvlText w:val="(%1)"/>
      <w:lvlJc w:val="left"/>
      <w:pPr>
        <w:ind w:left="1137" w:hanging="57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 w15:restartNumberingAfterBreak="0">
    <w:nsid w:val="21351E4A"/>
    <w:multiLevelType w:val="hybridMultilevel"/>
    <w:tmpl w:val="89DC2FC0"/>
    <w:lvl w:ilvl="0" w:tplc="2C228740">
      <w:start w:val="3"/>
      <w:numFmt w:val="decimal"/>
      <w:lvlText w:val="(%1)"/>
      <w:lvlJc w:val="left"/>
      <w:pPr>
        <w:ind w:left="712" w:hanging="312"/>
        <w:jc w:val="left"/>
      </w:pPr>
      <w:rPr>
        <w:rFonts w:ascii="Times New Roman" w:eastAsia="Times New Roman" w:hAnsi="Times New Roman" w:cs="Times New Roman" w:hint="default"/>
        <w:spacing w:val="-13"/>
        <w:w w:val="100"/>
        <w:sz w:val="22"/>
        <w:szCs w:val="22"/>
      </w:rPr>
    </w:lvl>
    <w:lvl w:ilvl="1" w:tplc="18C6AAC2">
      <w:start w:val="1"/>
      <w:numFmt w:val="lowerLetter"/>
      <w:lvlText w:val="(%2)"/>
      <w:lvlJc w:val="left"/>
      <w:pPr>
        <w:ind w:left="1557" w:hanging="721"/>
        <w:jc w:val="left"/>
      </w:pPr>
      <w:rPr>
        <w:rFonts w:ascii="Times New Roman" w:eastAsia="Times New Roman" w:hAnsi="Times New Roman" w:cs="Times New Roman" w:hint="default"/>
        <w:w w:val="100"/>
        <w:sz w:val="22"/>
        <w:szCs w:val="22"/>
      </w:rPr>
    </w:lvl>
    <w:lvl w:ilvl="2" w:tplc="5B72A272">
      <w:start w:val="1"/>
      <w:numFmt w:val="lowerRoman"/>
      <w:lvlText w:val="(%3)"/>
      <w:lvlJc w:val="left"/>
      <w:pPr>
        <w:ind w:left="2277" w:hanging="721"/>
        <w:jc w:val="left"/>
      </w:pPr>
      <w:rPr>
        <w:rFonts w:ascii="Times New Roman" w:eastAsia="Times New Roman" w:hAnsi="Times New Roman" w:cs="Times New Roman" w:hint="default"/>
        <w:w w:val="100"/>
        <w:sz w:val="22"/>
        <w:szCs w:val="22"/>
      </w:rPr>
    </w:lvl>
    <w:lvl w:ilvl="3" w:tplc="8C7ABEBE">
      <w:numFmt w:val="bullet"/>
      <w:lvlText w:val="•"/>
      <w:lvlJc w:val="left"/>
      <w:pPr>
        <w:ind w:left="3158" w:hanging="721"/>
      </w:pPr>
      <w:rPr>
        <w:rFonts w:hint="default"/>
      </w:rPr>
    </w:lvl>
    <w:lvl w:ilvl="4" w:tplc="1BD4073A">
      <w:numFmt w:val="bullet"/>
      <w:lvlText w:val="•"/>
      <w:lvlJc w:val="left"/>
      <w:pPr>
        <w:ind w:left="4036" w:hanging="721"/>
      </w:pPr>
      <w:rPr>
        <w:rFonts w:hint="default"/>
      </w:rPr>
    </w:lvl>
    <w:lvl w:ilvl="5" w:tplc="B96A9C3A">
      <w:numFmt w:val="bullet"/>
      <w:lvlText w:val="•"/>
      <w:lvlJc w:val="left"/>
      <w:pPr>
        <w:ind w:left="4914" w:hanging="721"/>
      </w:pPr>
      <w:rPr>
        <w:rFonts w:hint="default"/>
      </w:rPr>
    </w:lvl>
    <w:lvl w:ilvl="6" w:tplc="D5C2F076">
      <w:numFmt w:val="bullet"/>
      <w:lvlText w:val="•"/>
      <w:lvlJc w:val="left"/>
      <w:pPr>
        <w:ind w:left="5792" w:hanging="721"/>
      </w:pPr>
      <w:rPr>
        <w:rFonts w:hint="default"/>
      </w:rPr>
    </w:lvl>
    <w:lvl w:ilvl="7" w:tplc="86E6C2D0">
      <w:numFmt w:val="bullet"/>
      <w:lvlText w:val="•"/>
      <w:lvlJc w:val="left"/>
      <w:pPr>
        <w:ind w:left="6670" w:hanging="721"/>
      </w:pPr>
      <w:rPr>
        <w:rFonts w:hint="default"/>
      </w:rPr>
    </w:lvl>
    <w:lvl w:ilvl="8" w:tplc="1D187294">
      <w:numFmt w:val="bullet"/>
      <w:lvlText w:val="•"/>
      <w:lvlJc w:val="left"/>
      <w:pPr>
        <w:ind w:left="7549" w:hanging="721"/>
      </w:pPr>
      <w:rPr>
        <w:rFonts w:hint="default"/>
      </w:rPr>
    </w:lvl>
  </w:abstractNum>
  <w:abstractNum w:abstractNumId="9" w15:restartNumberingAfterBreak="0">
    <w:nsid w:val="2CFE3990"/>
    <w:multiLevelType w:val="hybridMultilevel"/>
    <w:tmpl w:val="F2646968"/>
    <w:lvl w:ilvl="0" w:tplc="2C32ED66">
      <w:start w:val="1"/>
      <w:numFmt w:val="lowerLetter"/>
      <w:lvlText w:val="(%1)"/>
      <w:lvlJc w:val="left"/>
      <w:pPr>
        <w:ind w:left="1557" w:hanging="721"/>
        <w:jc w:val="left"/>
      </w:pPr>
      <w:rPr>
        <w:rFonts w:ascii="Times New Roman" w:eastAsia="Times New Roman" w:hAnsi="Times New Roman" w:cs="Times New Roman" w:hint="default"/>
        <w:spacing w:val="-20"/>
        <w:w w:val="100"/>
        <w:sz w:val="22"/>
        <w:szCs w:val="22"/>
      </w:rPr>
    </w:lvl>
    <w:lvl w:ilvl="1" w:tplc="1CF66C7E">
      <w:numFmt w:val="bullet"/>
      <w:lvlText w:val="•"/>
      <w:lvlJc w:val="left"/>
      <w:pPr>
        <w:ind w:left="2334" w:hanging="721"/>
      </w:pPr>
      <w:rPr>
        <w:rFonts w:hint="default"/>
      </w:rPr>
    </w:lvl>
    <w:lvl w:ilvl="2" w:tplc="BFBAB42C">
      <w:numFmt w:val="bullet"/>
      <w:lvlText w:val="•"/>
      <w:lvlJc w:val="left"/>
      <w:pPr>
        <w:ind w:left="3109" w:hanging="721"/>
      </w:pPr>
      <w:rPr>
        <w:rFonts w:hint="default"/>
      </w:rPr>
    </w:lvl>
    <w:lvl w:ilvl="3" w:tplc="8168EDC6">
      <w:numFmt w:val="bullet"/>
      <w:lvlText w:val="•"/>
      <w:lvlJc w:val="left"/>
      <w:pPr>
        <w:ind w:left="3883" w:hanging="721"/>
      </w:pPr>
      <w:rPr>
        <w:rFonts w:hint="default"/>
      </w:rPr>
    </w:lvl>
    <w:lvl w:ilvl="4" w:tplc="8D5EF7E0">
      <w:numFmt w:val="bullet"/>
      <w:lvlText w:val="•"/>
      <w:lvlJc w:val="left"/>
      <w:pPr>
        <w:ind w:left="4658" w:hanging="721"/>
      </w:pPr>
      <w:rPr>
        <w:rFonts w:hint="default"/>
      </w:rPr>
    </w:lvl>
    <w:lvl w:ilvl="5" w:tplc="D26056FC">
      <w:numFmt w:val="bullet"/>
      <w:lvlText w:val="•"/>
      <w:lvlJc w:val="left"/>
      <w:pPr>
        <w:ind w:left="5432" w:hanging="721"/>
      </w:pPr>
      <w:rPr>
        <w:rFonts w:hint="default"/>
      </w:rPr>
    </w:lvl>
    <w:lvl w:ilvl="6" w:tplc="5464E932">
      <w:numFmt w:val="bullet"/>
      <w:lvlText w:val="•"/>
      <w:lvlJc w:val="left"/>
      <w:pPr>
        <w:ind w:left="6207" w:hanging="721"/>
      </w:pPr>
      <w:rPr>
        <w:rFonts w:hint="default"/>
      </w:rPr>
    </w:lvl>
    <w:lvl w:ilvl="7" w:tplc="B22E05A4">
      <w:numFmt w:val="bullet"/>
      <w:lvlText w:val="•"/>
      <w:lvlJc w:val="left"/>
      <w:pPr>
        <w:ind w:left="6981" w:hanging="721"/>
      </w:pPr>
      <w:rPr>
        <w:rFonts w:hint="default"/>
      </w:rPr>
    </w:lvl>
    <w:lvl w:ilvl="8" w:tplc="E59C1D8C">
      <w:numFmt w:val="bullet"/>
      <w:lvlText w:val="•"/>
      <w:lvlJc w:val="left"/>
      <w:pPr>
        <w:ind w:left="7756" w:hanging="721"/>
      </w:pPr>
      <w:rPr>
        <w:rFonts w:hint="default"/>
      </w:rPr>
    </w:lvl>
  </w:abstractNum>
  <w:abstractNum w:abstractNumId="10" w15:restartNumberingAfterBreak="0">
    <w:nsid w:val="2E400F6E"/>
    <w:multiLevelType w:val="hybridMultilevel"/>
    <w:tmpl w:val="2C96DDB4"/>
    <w:lvl w:ilvl="0" w:tplc="C3948324">
      <w:start w:val="1"/>
      <w:numFmt w:val="lowerLetter"/>
      <w:lvlText w:val="(%1)"/>
      <w:lvlJc w:val="left"/>
      <w:pPr>
        <w:ind w:left="1841" w:hanging="721"/>
        <w:jc w:val="left"/>
      </w:pPr>
      <w:rPr>
        <w:rFonts w:ascii="Times New Roman" w:eastAsia="Times New Roman" w:hAnsi="Times New Roman" w:cs="Times New Roman" w:hint="default"/>
        <w:spacing w:val="-1"/>
        <w:w w:val="100"/>
        <w:sz w:val="22"/>
        <w:szCs w:val="22"/>
      </w:rPr>
    </w:lvl>
    <w:lvl w:ilvl="1" w:tplc="8DF42EF8">
      <w:numFmt w:val="bullet"/>
      <w:lvlText w:val="•"/>
      <w:lvlJc w:val="left"/>
      <w:pPr>
        <w:ind w:left="2586" w:hanging="721"/>
      </w:pPr>
      <w:rPr>
        <w:rFonts w:hint="default"/>
      </w:rPr>
    </w:lvl>
    <w:lvl w:ilvl="2" w:tplc="6F10397C">
      <w:numFmt w:val="bullet"/>
      <w:lvlText w:val="•"/>
      <w:lvlJc w:val="left"/>
      <w:pPr>
        <w:ind w:left="3333" w:hanging="721"/>
      </w:pPr>
      <w:rPr>
        <w:rFonts w:hint="default"/>
      </w:rPr>
    </w:lvl>
    <w:lvl w:ilvl="3" w:tplc="9C0AB6E4">
      <w:numFmt w:val="bullet"/>
      <w:lvlText w:val="•"/>
      <w:lvlJc w:val="left"/>
      <w:pPr>
        <w:ind w:left="4079" w:hanging="721"/>
      </w:pPr>
      <w:rPr>
        <w:rFonts w:hint="default"/>
      </w:rPr>
    </w:lvl>
    <w:lvl w:ilvl="4" w:tplc="E0443F92">
      <w:numFmt w:val="bullet"/>
      <w:lvlText w:val="•"/>
      <w:lvlJc w:val="left"/>
      <w:pPr>
        <w:ind w:left="4826" w:hanging="721"/>
      </w:pPr>
      <w:rPr>
        <w:rFonts w:hint="default"/>
      </w:rPr>
    </w:lvl>
    <w:lvl w:ilvl="5" w:tplc="3B00EF64">
      <w:numFmt w:val="bullet"/>
      <w:lvlText w:val="•"/>
      <w:lvlJc w:val="left"/>
      <w:pPr>
        <w:ind w:left="5572" w:hanging="721"/>
      </w:pPr>
      <w:rPr>
        <w:rFonts w:hint="default"/>
      </w:rPr>
    </w:lvl>
    <w:lvl w:ilvl="6" w:tplc="76DA07F0">
      <w:numFmt w:val="bullet"/>
      <w:lvlText w:val="•"/>
      <w:lvlJc w:val="left"/>
      <w:pPr>
        <w:ind w:left="6319" w:hanging="721"/>
      </w:pPr>
      <w:rPr>
        <w:rFonts w:hint="default"/>
      </w:rPr>
    </w:lvl>
    <w:lvl w:ilvl="7" w:tplc="DD0823B0">
      <w:numFmt w:val="bullet"/>
      <w:lvlText w:val="•"/>
      <w:lvlJc w:val="left"/>
      <w:pPr>
        <w:ind w:left="7065" w:hanging="721"/>
      </w:pPr>
      <w:rPr>
        <w:rFonts w:hint="default"/>
      </w:rPr>
    </w:lvl>
    <w:lvl w:ilvl="8" w:tplc="65F01F20">
      <w:numFmt w:val="bullet"/>
      <w:lvlText w:val="•"/>
      <w:lvlJc w:val="left"/>
      <w:pPr>
        <w:ind w:left="7812" w:hanging="721"/>
      </w:pPr>
      <w:rPr>
        <w:rFonts w:hint="default"/>
      </w:rPr>
    </w:lvl>
  </w:abstractNum>
  <w:abstractNum w:abstractNumId="11" w15:restartNumberingAfterBreak="0">
    <w:nsid w:val="300A208E"/>
    <w:multiLevelType w:val="hybridMultilevel"/>
    <w:tmpl w:val="2E3C3434"/>
    <w:lvl w:ilvl="0" w:tplc="223467FC">
      <w:start w:val="1"/>
      <w:numFmt w:val="lowerLetter"/>
      <w:lvlText w:val="(%1)"/>
      <w:lvlJc w:val="left"/>
      <w:pPr>
        <w:ind w:left="1841" w:hanging="721"/>
        <w:jc w:val="right"/>
      </w:pPr>
      <w:rPr>
        <w:rFonts w:ascii="Times New Roman" w:eastAsia="Times New Roman" w:hAnsi="Times New Roman" w:cs="Times New Roman" w:hint="default"/>
        <w:spacing w:val="-28"/>
        <w:w w:val="100"/>
        <w:sz w:val="22"/>
        <w:szCs w:val="22"/>
      </w:rPr>
    </w:lvl>
    <w:lvl w:ilvl="1" w:tplc="BCA8F64E">
      <w:numFmt w:val="bullet"/>
      <w:lvlText w:val="•"/>
      <w:lvlJc w:val="left"/>
      <w:pPr>
        <w:ind w:left="2586" w:hanging="721"/>
      </w:pPr>
      <w:rPr>
        <w:rFonts w:hint="default"/>
      </w:rPr>
    </w:lvl>
    <w:lvl w:ilvl="2" w:tplc="B1B84C94">
      <w:numFmt w:val="bullet"/>
      <w:lvlText w:val="•"/>
      <w:lvlJc w:val="left"/>
      <w:pPr>
        <w:ind w:left="3333" w:hanging="721"/>
      </w:pPr>
      <w:rPr>
        <w:rFonts w:hint="default"/>
      </w:rPr>
    </w:lvl>
    <w:lvl w:ilvl="3" w:tplc="32A08728">
      <w:numFmt w:val="bullet"/>
      <w:lvlText w:val="•"/>
      <w:lvlJc w:val="left"/>
      <w:pPr>
        <w:ind w:left="4079" w:hanging="721"/>
      </w:pPr>
      <w:rPr>
        <w:rFonts w:hint="default"/>
      </w:rPr>
    </w:lvl>
    <w:lvl w:ilvl="4" w:tplc="ADC2563C">
      <w:numFmt w:val="bullet"/>
      <w:lvlText w:val="•"/>
      <w:lvlJc w:val="left"/>
      <w:pPr>
        <w:ind w:left="4826" w:hanging="721"/>
      </w:pPr>
      <w:rPr>
        <w:rFonts w:hint="default"/>
      </w:rPr>
    </w:lvl>
    <w:lvl w:ilvl="5" w:tplc="CBE8FCDC">
      <w:numFmt w:val="bullet"/>
      <w:lvlText w:val="•"/>
      <w:lvlJc w:val="left"/>
      <w:pPr>
        <w:ind w:left="5572" w:hanging="721"/>
      </w:pPr>
      <w:rPr>
        <w:rFonts w:hint="default"/>
      </w:rPr>
    </w:lvl>
    <w:lvl w:ilvl="6" w:tplc="08E0E2AC">
      <w:numFmt w:val="bullet"/>
      <w:lvlText w:val="•"/>
      <w:lvlJc w:val="left"/>
      <w:pPr>
        <w:ind w:left="6319" w:hanging="721"/>
      </w:pPr>
      <w:rPr>
        <w:rFonts w:hint="default"/>
      </w:rPr>
    </w:lvl>
    <w:lvl w:ilvl="7" w:tplc="A5B0CFA2">
      <w:numFmt w:val="bullet"/>
      <w:lvlText w:val="•"/>
      <w:lvlJc w:val="left"/>
      <w:pPr>
        <w:ind w:left="7065" w:hanging="721"/>
      </w:pPr>
      <w:rPr>
        <w:rFonts w:hint="default"/>
      </w:rPr>
    </w:lvl>
    <w:lvl w:ilvl="8" w:tplc="26CCBBDE">
      <w:numFmt w:val="bullet"/>
      <w:lvlText w:val="•"/>
      <w:lvlJc w:val="left"/>
      <w:pPr>
        <w:ind w:left="7812" w:hanging="721"/>
      </w:pPr>
      <w:rPr>
        <w:rFonts w:hint="default"/>
      </w:rPr>
    </w:lvl>
  </w:abstractNum>
  <w:abstractNum w:abstractNumId="12" w15:restartNumberingAfterBreak="0">
    <w:nsid w:val="33503BE7"/>
    <w:multiLevelType w:val="hybridMultilevel"/>
    <w:tmpl w:val="B5DC6A80"/>
    <w:lvl w:ilvl="0" w:tplc="0CFA5710">
      <w:start w:val="1"/>
      <w:numFmt w:val="lowerLetter"/>
      <w:lvlText w:val="(%1)"/>
      <w:lvlJc w:val="left"/>
      <w:pPr>
        <w:ind w:left="1558" w:hanging="721"/>
        <w:jc w:val="left"/>
      </w:pPr>
      <w:rPr>
        <w:rFonts w:ascii="Times New Roman" w:eastAsia="Times New Roman" w:hAnsi="Times New Roman" w:cs="Times New Roman" w:hint="default"/>
        <w:w w:val="100"/>
        <w:sz w:val="22"/>
        <w:szCs w:val="22"/>
      </w:rPr>
    </w:lvl>
    <w:lvl w:ilvl="1" w:tplc="5E80BFB2">
      <w:numFmt w:val="bullet"/>
      <w:lvlText w:val="•"/>
      <w:lvlJc w:val="left"/>
      <w:pPr>
        <w:ind w:left="2334" w:hanging="721"/>
      </w:pPr>
      <w:rPr>
        <w:rFonts w:hint="default"/>
      </w:rPr>
    </w:lvl>
    <w:lvl w:ilvl="2" w:tplc="A98046A6">
      <w:numFmt w:val="bullet"/>
      <w:lvlText w:val="•"/>
      <w:lvlJc w:val="left"/>
      <w:pPr>
        <w:ind w:left="3109" w:hanging="721"/>
      </w:pPr>
      <w:rPr>
        <w:rFonts w:hint="default"/>
      </w:rPr>
    </w:lvl>
    <w:lvl w:ilvl="3" w:tplc="D0A032B4">
      <w:numFmt w:val="bullet"/>
      <w:lvlText w:val="•"/>
      <w:lvlJc w:val="left"/>
      <w:pPr>
        <w:ind w:left="3883" w:hanging="721"/>
      </w:pPr>
      <w:rPr>
        <w:rFonts w:hint="default"/>
      </w:rPr>
    </w:lvl>
    <w:lvl w:ilvl="4" w:tplc="6AEEA2B4">
      <w:numFmt w:val="bullet"/>
      <w:lvlText w:val="•"/>
      <w:lvlJc w:val="left"/>
      <w:pPr>
        <w:ind w:left="4658" w:hanging="721"/>
      </w:pPr>
      <w:rPr>
        <w:rFonts w:hint="default"/>
      </w:rPr>
    </w:lvl>
    <w:lvl w:ilvl="5" w:tplc="7C705602">
      <w:numFmt w:val="bullet"/>
      <w:lvlText w:val="•"/>
      <w:lvlJc w:val="left"/>
      <w:pPr>
        <w:ind w:left="5432" w:hanging="721"/>
      </w:pPr>
      <w:rPr>
        <w:rFonts w:hint="default"/>
      </w:rPr>
    </w:lvl>
    <w:lvl w:ilvl="6" w:tplc="022A58E8">
      <w:numFmt w:val="bullet"/>
      <w:lvlText w:val="•"/>
      <w:lvlJc w:val="left"/>
      <w:pPr>
        <w:ind w:left="6207" w:hanging="721"/>
      </w:pPr>
      <w:rPr>
        <w:rFonts w:hint="default"/>
      </w:rPr>
    </w:lvl>
    <w:lvl w:ilvl="7" w:tplc="28081C7C">
      <w:numFmt w:val="bullet"/>
      <w:lvlText w:val="•"/>
      <w:lvlJc w:val="left"/>
      <w:pPr>
        <w:ind w:left="6981" w:hanging="721"/>
      </w:pPr>
      <w:rPr>
        <w:rFonts w:hint="default"/>
      </w:rPr>
    </w:lvl>
    <w:lvl w:ilvl="8" w:tplc="0BDA26EC">
      <w:numFmt w:val="bullet"/>
      <w:lvlText w:val="•"/>
      <w:lvlJc w:val="left"/>
      <w:pPr>
        <w:ind w:left="7756" w:hanging="721"/>
      </w:pPr>
      <w:rPr>
        <w:rFonts w:hint="default"/>
      </w:rPr>
    </w:lvl>
  </w:abstractNum>
  <w:abstractNum w:abstractNumId="13" w15:restartNumberingAfterBreak="0">
    <w:nsid w:val="33BD0654"/>
    <w:multiLevelType w:val="hybridMultilevel"/>
    <w:tmpl w:val="DBBC5962"/>
    <w:lvl w:ilvl="0" w:tplc="934A0080">
      <w:start w:val="1"/>
      <w:numFmt w:val="lowerLetter"/>
      <w:lvlText w:val="(%1)"/>
      <w:lvlJc w:val="left"/>
      <w:pPr>
        <w:ind w:left="1557" w:hanging="721"/>
        <w:jc w:val="left"/>
      </w:pPr>
      <w:rPr>
        <w:rFonts w:ascii="Times New Roman" w:eastAsia="Times New Roman" w:hAnsi="Times New Roman" w:cs="Times New Roman" w:hint="default"/>
        <w:spacing w:val="-20"/>
        <w:w w:val="100"/>
        <w:sz w:val="22"/>
        <w:szCs w:val="22"/>
      </w:rPr>
    </w:lvl>
    <w:lvl w:ilvl="1" w:tplc="7DF80432">
      <w:numFmt w:val="bullet"/>
      <w:lvlText w:val="•"/>
      <w:lvlJc w:val="left"/>
      <w:pPr>
        <w:ind w:left="2334" w:hanging="721"/>
      </w:pPr>
      <w:rPr>
        <w:rFonts w:hint="default"/>
      </w:rPr>
    </w:lvl>
    <w:lvl w:ilvl="2" w:tplc="39D28492">
      <w:numFmt w:val="bullet"/>
      <w:lvlText w:val="•"/>
      <w:lvlJc w:val="left"/>
      <w:pPr>
        <w:ind w:left="3109" w:hanging="721"/>
      </w:pPr>
      <w:rPr>
        <w:rFonts w:hint="default"/>
      </w:rPr>
    </w:lvl>
    <w:lvl w:ilvl="3" w:tplc="35B60F26">
      <w:numFmt w:val="bullet"/>
      <w:lvlText w:val="•"/>
      <w:lvlJc w:val="left"/>
      <w:pPr>
        <w:ind w:left="3883" w:hanging="721"/>
      </w:pPr>
      <w:rPr>
        <w:rFonts w:hint="default"/>
      </w:rPr>
    </w:lvl>
    <w:lvl w:ilvl="4" w:tplc="69F69938">
      <w:numFmt w:val="bullet"/>
      <w:lvlText w:val="•"/>
      <w:lvlJc w:val="left"/>
      <w:pPr>
        <w:ind w:left="4658" w:hanging="721"/>
      </w:pPr>
      <w:rPr>
        <w:rFonts w:hint="default"/>
      </w:rPr>
    </w:lvl>
    <w:lvl w:ilvl="5" w:tplc="A7C2614E">
      <w:numFmt w:val="bullet"/>
      <w:lvlText w:val="•"/>
      <w:lvlJc w:val="left"/>
      <w:pPr>
        <w:ind w:left="5432" w:hanging="721"/>
      </w:pPr>
      <w:rPr>
        <w:rFonts w:hint="default"/>
      </w:rPr>
    </w:lvl>
    <w:lvl w:ilvl="6" w:tplc="587E4E68">
      <w:numFmt w:val="bullet"/>
      <w:lvlText w:val="•"/>
      <w:lvlJc w:val="left"/>
      <w:pPr>
        <w:ind w:left="6207" w:hanging="721"/>
      </w:pPr>
      <w:rPr>
        <w:rFonts w:hint="default"/>
      </w:rPr>
    </w:lvl>
    <w:lvl w:ilvl="7" w:tplc="4FAE2012">
      <w:numFmt w:val="bullet"/>
      <w:lvlText w:val="•"/>
      <w:lvlJc w:val="left"/>
      <w:pPr>
        <w:ind w:left="6981" w:hanging="721"/>
      </w:pPr>
      <w:rPr>
        <w:rFonts w:hint="default"/>
      </w:rPr>
    </w:lvl>
    <w:lvl w:ilvl="8" w:tplc="A73C5558">
      <w:numFmt w:val="bullet"/>
      <w:lvlText w:val="•"/>
      <w:lvlJc w:val="left"/>
      <w:pPr>
        <w:ind w:left="7756" w:hanging="721"/>
      </w:pPr>
      <w:rPr>
        <w:rFonts w:hint="default"/>
      </w:rPr>
    </w:lvl>
  </w:abstractNum>
  <w:abstractNum w:abstractNumId="14" w15:restartNumberingAfterBreak="0">
    <w:nsid w:val="39151470"/>
    <w:multiLevelType w:val="hybridMultilevel"/>
    <w:tmpl w:val="68342E36"/>
    <w:lvl w:ilvl="0" w:tplc="4B80CA2A">
      <w:start w:val="1"/>
      <w:numFmt w:val="lowerLetter"/>
      <w:lvlText w:val="(%1)"/>
      <w:lvlJc w:val="left"/>
      <w:pPr>
        <w:ind w:left="1842" w:hanging="721"/>
        <w:jc w:val="left"/>
      </w:pPr>
      <w:rPr>
        <w:rFonts w:ascii="Times New Roman" w:eastAsia="Times New Roman" w:hAnsi="Times New Roman" w:cs="Times New Roman" w:hint="default"/>
        <w:w w:val="100"/>
        <w:sz w:val="22"/>
        <w:szCs w:val="22"/>
      </w:rPr>
    </w:lvl>
    <w:lvl w:ilvl="1" w:tplc="50B483C8">
      <w:numFmt w:val="bullet"/>
      <w:lvlText w:val="•"/>
      <w:lvlJc w:val="left"/>
      <w:pPr>
        <w:ind w:left="2586" w:hanging="721"/>
      </w:pPr>
      <w:rPr>
        <w:rFonts w:hint="default"/>
      </w:rPr>
    </w:lvl>
    <w:lvl w:ilvl="2" w:tplc="0C6E1594">
      <w:numFmt w:val="bullet"/>
      <w:lvlText w:val="•"/>
      <w:lvlJc w:val="left"/>
      <w:pPr>
        <w:ind w:left="3333" w:hanging="721"/>
      </w:pPr>
      <w:rPr>
        <w:rFonts w:hint="default"/>
      </w:rPr>
    </w:lvl>
    <w:lvl w:ilvl="3" w:tplc="3BBABC00">
      <w:numFmt w:val="bullet"/>
      <w:lvlText w:val="•"/>
      <w:lvlJc w:val="left"/>
      <w:pPr>
        <w:ind w:left="4079" w:hanging="721"/>
      </w:pPr>
      <w:rPr>
        <w:rFonts w:hint="default"/>
      </w:rPr>
    </w:lvl>
    <w:lvl w:ilvl="4" w:tplc="BFC8EFD6">
      <w:numFmt w:val="bullet"/>
      <w:lvlText w:val="•"/>
      <w:lvlJc w:val="left"/>
      <w:pPr>
        <w:ind w:left="4826" w:hanging="721"/>
      </w:pPr>
      <w:rPr>
        <w:rFonts w:hint="default"/>
      </w:rPr>
    </w:lvl>
    <w:lvl w:ilvl="5" w:tplc="ABB6F4D8">
      <w:numFmt w:val="bullet"/>
      <w:lvlText w:val="•"/>
      <w:lvlJc w:val="left"/>
      <w:pPr>
        <w:ind w:left="5572" w:hanging="721"/>
      </w:pPr>
      <w:rPr>
        <w:rFonts w:hint="default"/>
      </w:rPr>
    </w:lvl>
    <w:lvl w:ilvl="6" w:tplc="9F68C324">
      <w:numFmt w:val="bullet"/>
      <w:lvlText w:val="•"/>
      <w:lvlJc w:val="left"/>
      <w:pPr>
        <w:ind w:left="6319" w:hanging="721"/>
      </w:pPr>
      <w:rPr>
        <w:rFonts w:hint="default"/>
      </w:rPr>
    </w:lvl>
    <w:lvl w:ilvl="7" w:tplc="AE826000">
      <w:numFmt w:val="bullet"/>
      <w:lvlText w:val="•"/>
      <w:lvlJc w:val="left"/>
      <w:pPr>
        <w:ind w:left="7065" w:hanging="721"/>
      </w:pPr>
      <w:rPr>
        <w:rFonts w:hint="default"/>
      </w:rPr>
    </w:lvl>
    <w:lvl w:ilvl="8" w:tplc="5A2EFB6E">
      <w:numFmt w:val="bullet"/>
      <w:lvlText w:val="•"/>
      <w:lvlJc w:val="left"/>
      <w:pPr>
        <w:ind w:left="7812" w:hanging="721"/>
      </w:pPr>
      <w:rPr>
        <w:rFonts w:hint="default"/>
      </w:rPr>
    </w:lvl>
  </w:abstractNum>
  <w:abstractNum w:abstractNumId="15" w15:restartNumberingAfterBreak="0">
    <w:nsid w:val="3ACB3097"/>
    <w:multiLevelType w:val="hybridMultilevel"/>
    <w:tmpl w:val="8B12CB28"/>
    <w:lvl w:ilvl="0" w:tplc="4978E312">
      <w:start w:val="2"/>
      <w:numFmt w:val="decimal"/>
      <w:lvlText w:val="(%1)"/>
      <w:lvlJc w:val="left"/>
      <w:pPr>
        <w:ind w:left="401" w:hanging="341"/>
        <w:jc w:val="left"/>
      </w:pPr>
      <w:rPr>
        <w:rFonts w:ascii="Times New Roman" w:eastAsia="Times New Roman" w:hAnsi="Times New Roman" w:cs="Times New Roman" w:hint="default"/>
        <w:spacing w:val="-26"/>
        <w:w w:val="100"/>
        <w:sz w:val="22"/>
        <w:szCs w:val="22"/>
      </w:rPr>
    </w:lvl>
    <w:lvl w:ilvl="1" w:tplc="EDDEEAD0">
      <w:start w:val="1"/>
      <w:numFmt w:val="lowerLetter"/>
      <w:lvlText w:val="(%2)"/>
      <w:lvlJc w:val="left"/>
      <w:pPr>
        <w:ind w:left="1841" w:hanging="721"/>
        <w:jc w:val="left"/>
      </w:pPr>
      <w:rPr>
        <w:rFonts w:ascii="Times New Roman" w:eastAsia="Times New Roman" w:hAnsi="Times New Roman" w:cs="Times New Roman" w:hint="default"/>
        <w:spacing w:val="-13"/>
        <w:w w:val="100"/>
        <w:sz w:val="22"/>
        <w:szCs w:val="22"/>
      </w:rPr>
    </w:lvl>
    <w:lvl w:ilvl="2" w:tplc="CFD01632">
      <w:numFmt w:val="bullet"/>
      <w:lvlText w:val="•"/>
      <w:lvlJc w:val="left"/>
      <w:pPr>
        <w:ind w:left="2669" w:hanging="721"/>
      </w:pPr>
      <w:rPr>
        <w:rFonts w:hint="default"/>
      </w:rPr>
    </w:lvl>
    <w:lvl w:ilvl="3" w:tplc="C5248726">
      <w:numFmt w:val="bullet"/>
      <w:lvlText w:val="•"/>
      <w:lvlJc w:val="left"/>
      <w:pPr>
        <w:ind w:left="3499" w:hanging="721"/>
      </w:pPr>
      <w:rPr>
        <w:rFonts w:hint="default"/>
      </w:rPr>
    </w:lvl>
    <w:lvl w:ilvl="4" w:tplc="4DF2B254">
      <w:numFmt w:val="bullet"/>
      <w:lvlText w:val="•"/>
      <w:lvlJc w:val="left"/>
      <w:pPr>
        <w:ind w:left="4328" w:hanging="721"/>
      </w:pPr>
      <w:rPr>
        <w:rFonts w:hint="default"/>
      </w:rPr>
    </w:lvl>
    <w:lvl w:ilvl="5" w:tplc="ECC49D2C">
      <w:numFmt w:val="bullet"/>
      <w:lvlText w:val="•"/>
      <w:lvlJc w:val="left"/>
      <w:pPr>
        <w:ind w:left="5158" w:hanging="721"/>
      </w:pPr>
      <w:rPr>
        <w:rFonts w:hint="default"/>
      </w:rPr>
    </w:lvl>
    <w:lvl w:ilvl="6" w:tplc="14C4F302">
      <w:numFmt w:val="bullet"/>
      <w:lvlText w:val="•"/>
      <w:lvlJc w:val="left"/>
      <w:pPr>
        <w:ind w:left="5987" w:hanging="721"/>
      </w:pPr>
      <w:rPr>
        <w:rFonts w:hint="default"/>
      </w:rPr>
    </w:lvl>
    <w:lvl w:ilvl="7" w:tplc="1A80085A">
      <w:numFmt w:val="bullet"/>
      <w:lvlText w:val="•"/>
      <w:lvlJc w:val="left"/>
      <w:pPr>
        <w:ind w:left="6817" w:hanging="721"/>
      </w:pPr>
      <w:rPr>
        <w:rFonts w:hint="default"/>
      </w:rPr>
    </w:lvl>
    <w:lvl w:ilvl="8" w:tplc="B6E60C4A">
      <w:numFmt w:val="bullet"/>
      <w:lvlText w:val="•"/>
      <w:lvlJc w:val="left"/>
      <w:pPr>
        <w:ind w:left="7646" w:hanging="721"/>
      </w:pPr>
      <w:rPr>
        <w:rFonts w:hint="default"/>
      </w:rPr>
    </w:lvl>
  </w:abstractNum>
  <w:abstractNum w:abstractNumId="16" w15:restartNumberingAfterBreak="0">
    <w:nsid w:val="3AF57653"/>
    <w:multiLevelType w:val="hybridMultilevel"/>
    <w:tmpl w:val="2452C6E8"/>
    <w:lvl w:ilvl="0" w:tplc="2DC89EF2">
      <w:start w:val="1"/>
      <w:numFmt w:val="lowerLetter"/>
      <w:lvlText w:val="(%1)"/>
      <w:lvlJc w:val="left"/>
      <w:pPr>
        <w:ind w:left="1841" w:hanging="721"/>
        <w:jc w:val="left"/>
      </w:pPr>
      <w:rPr>
        <w:rFonts w:ascii="Times New Roman" w:eastAsia="Times New Roman" w:hAnsi="Times New Roman" w:cs="Times New Roman" w:hint="default"/>
        <w:spacing w:val="-5"/>
        <w:w w:val="100"/>
        <w:sz w:val="22"/>
        <w:szCs w:val="22"/>
      </w:rPr>
    </w:lvl>
    <w:lvl w:ilvl="1" w:tplc="15B4EF40">
      <w:numFmt w:val="bullet"/>
      <w:lvlText w:val="•"/>
      <w:lvlJc w:val="left"/>
      <w:pPr>
        <w:ind w:left="2586" w:hanging="721"/>
      </w:pPr>
      <w:rPr>
        <w:rFonts w:hint="default"/>
      </w:rPr>
    </w:lvl>
    <w:lvl w:ilvl="2" w:tplc="00B6B20A">
      <w:numFmt w:val="bullet"/>
      <w:lvlText w:val="•"/>
      <w:lvlJc w:val="left"/>
      <w:pPr>
        <w:ind w:left="3333" w:hanging="721"/>
      </w:pPr>
      <w:rPr>
        <w:rFonts w:hint="default"/>
      </w:rPr>
    </w:lvl>
    <w:lvl w:ilvl="3" w:tplc="B43AB13A">
      <w:numFmt w:val="bullet"/>
      <w:lvlText w:val="•"/>
      <w:lvlJc w:val="left"/>
      <w:pPr>
        <w:ind w:left="4079" w:hanging="721"/>
      </w:pPr>
      <w:rPr>
        <w:rFonts w:hint="default"/>
      </w:rPr>
    </w:lvl>
    <w:lvl w:ilvl="4" w:tplc="9C6A2B7C">
      <w:numFmt w:val="bullet"/>
      <w:lvlText w:val="•"/>
      <w:lvlJc w:val="left"/>
      <w:pPr>
        <w:ind w:left="4826" w:hanging="721"/>
      </w:pPr>
      <w:rPr>
        <w:rFonts w:hint="default"/>
      </w:rPr>
    </w:lvl>
    <w:lvl w:ilvl="5" w:tplc="A13CFB1A">
      <w:numFmt w:val="bullet"/>
      <w:lvlText w:val="•"/>
      <w:lvlJc w:val="left"/>
      <w:pPr>
        <w:ind w:left="5572" w:hanging="721"/>
      </w:pPr>
      <w:rPr>
        <w:rFonts w:hint="default"/>
      </w:rPr>
    </w:lvl>
    <w:lvl w:ilvl="6" w:tplc="9D0ECB80">
      <w:numFmt w:val="bullet"/>
      <w:lvlText w:val="•"/>
      <w:lvlJc w:val="left"/>
      <w:pPr>
        <w:ind w:left="6319" w:hanging="721"/>
      </w:pPr>
      <w:rPr>
        <w:rFonts w:hint="default"/>
      </w:rPr>
    </w:lvl>
    <w:lvl w:ilvl="7" w:tplc="A2BC8DDE">
      <w:numFmt w:val="bullet"/>
      <w:lvlText w:val="•"/>
      <w:lvlJc w:val="left"/>
      <w:pPr>
        <w:ind w:left="7065" w:hanging="721"/>
      </w:pPr>
      <w:rPr>
        <w:rFonts w:hint="default"/>
      </w:rPr>
    </w:lvl>
    <w:lvl w:ilvl="8" w:tplc="163422F8">
      <w:numFmt w:val="bullet"/>
      <w:lvlText w:val="•"/>
      <w:lvlJc w:val="left"/>
      <w:pPr>
        <w:ind w:left="7812" w:hanging="721"/>
      </w:pPr>
      <w:rPr>
        <w:rFonts w:hint="default"/>
      </w:rPr>
    </w:lvl>
  </w:abstractNum>
  <w:abstractNum w:abstractNumId="17" w15:restartNumberingAfterBreak="0">
    <w:nsid w:val="3B921DAB"/>
    <w:multiLevelType w:val="hybridMultilevel"/>
    <w:tmpl w:val="ADE4966E"/>
    <w:lvl w:ilvl="0" w:tplc="882A470E">
      <w:start w:val="2"/>
      <w:numFmt w:val="decimal"/>
      <w:lvlText w:val="(%1)"/>
      <w:lvlJc w:val="left"/>
      <w:pPr>
        <w:ind w:left="401" w:hanging="721"/>
        <w:jc w:val="right"/>
      </w:pPr>
      <w:rPr>
        <w:rFonts w:ascii="Times New Roman" w:eastAsia="Times New Roman" w:hAnsi="Times New Roman" w:cs="Times New Roman" w:hint="default"/>
        <w:spacing w:val="-9"/>
        <w:w w:val="100"/>
        <w:sz w:val="22"/>
        <w:szCs w:val="22"/>
      </w:rPr>
    </w:lvl>
    <w:lvl w:ilvl="1" w:tplc="63845324">
      <w:numFmt w:val="bullet"/>
      <w:lvlText w:val="•"/>
      <w:lvlJc w:val="left"/>
      <w:pPr>
        <w:ind w:left="1290" w:hanging="721"/>
      </w:pPr>
      <w:rPr>
        <w:rFonts w:hint="default"/>
      </w:rPr>
    </w:lvl>
    <w:lvl w:ilvl="2" w:tplc="ECB207DA">
      <w:numFmt w:val="bullet"/>
      <w:lvlText w:val="•"/>
      <w:lvlJc w:val="left"/>
      <w:pPr>
        <w:ind w:left="2181" w:hanging="721"/>
      </w:pPr>
      <w:rPr>
        <w:rFonts w:hint="default"/>
      </w:rPr>
    </w:lvl>
    <w:lvl w:ilvl="3" w:tplc="89A0527C">
      <w:numFmt w:val="bullet"/>
      <w:lvlText w:val="•"/>
      <w:lvlJc w:val="left"/>
      <w:pPr>
        <w:ind w:left="3071" w:hanging="721"/>
      </w:pPr>
      <w:rPr>
        <w:rFonts w:hint="default"/>
      </w:rPr>
    </w:lvl>
    <w:lvl w:ilvl="4" w:tplc="C55CFF8A">
      <w:numFmt w:val="bullet"/>
      <w:lvlText w:val="•"/>
      <w:lvlJc w:val="left"/>
      <w:pPr>
        <w:ind w:left="3962" w:hanging="721"/>
      </w:pPr>
      <w:rPr>
        <w:rFonts w:hint="default"/>
      </w:rPr>
    </w:lvl>
    <w:lvl w:ilvl="5" w:tplc="E7006938">
      <w:numFmt w:val="bullet"/>
      <w:lvlText w:val="•"/>
      <w:lvlJc w:val="left"/>
      <w:pPr>
        <w:ind w:left="4852" w:hanging="721"/>
      </w:pPr>
      <w:rPr>
        <w:rFonts w:hint="default"/>
      </w:rPr>
    </w:lvl>
    <w:lvl w:ilvl="6" w:tplc="F83A5928">
      <w:numFmt w:val="bullet"/>
      <w:lvlText w:val="•"/>
      <w:lvlJc w:val="left"/>
      <w:pPr>
        <w:ind w:left="5743" w:hanging="721"/>
      </w:pPr>
      <w:rPr>
        <w:rFonts w:hint="default"/>
      </w:rPr>
    </w:lvl>
    <w:lvl w:ilvl="7" w:tplc="DA883540">
      <w:numFmt w:val="bullet"/>
      <w:lvlText w:val="•"/>
      <w:lvlJc w:val="left"/>
      <w:pPr>
        <w:ind w:left="6633" w:hanging="721"/>
      </w:pPr>
      <w:rPr>
        <w:rFonts w:hint="default"/>
      </w:rPr>
    </w:lvl>
    <w:lvl w:ilvl="8" w:tplc="5BA662A2">
      <w:numFmt w:val="bullet"/>
      <w:lvlText w:val="•"/>
      <w:lvlJc w:val="left"/>
      <w:pPr>
        <w:ind w:left="7524" w:hanging="721"/>
      </w:pPr>
      <w:rPr>
        <w:rFonts w:hint="default"/>
      </w:rPr>
    </w:lvl>
  </w:abstractNum>
  <w:abstractNum w:abstractNumId="18" w15:restartNumberingAfterBreak="0">
    <w:nsid w:val="3CAE249F"/>
    <w:multiLevelType w:val="hybridMultilevel"/>
    <w:tmpl w:val="412A5476"/>
    <w:lvl w:ilvl="0" w:tplc="A90E2974">
      <w:start w:val="1"/>
      <w:numFmt w:val="lowerLetter"/>
      <w:lvlText w:val="(%1)"/>
      <w:lvlJc w:val="left"/>
      <w:pPr>
        <w:ind w:left="1557" w:hanging="721"/>
        <w:jc w:val="left"/>
      </w:pPr>
      <w:rPr>
        <w:rFonts w:ascii="Times New Roman" w:eastAsia="Times New Roman" w:hAnsi="Times New Roman" w:cs="Times New Roman" w:hint="default"/>
        <w:spacing w:val="-1"/>
        <w:w w:val="100"/>
        <w:sz w:val="22"/>
        <w:szCs w:val="22"/>
      </w:rPr>
    </w:lvl>
    <w:lvl w:ilvl="1" w:tplc="ADFACEF0">
      <w:numFmt w:val="bullet"/>
      <w:lvlText w:val="•"/>
      <w:lvlJc w:val="left"/>
      <w:pPr>
        <w:ind w:left="2334" w:hanging="721"/>
      </w:pPr>
      <w:rPr>
        <w:rFonts w:hint="default"/>
      </w:rPr>
    </w:lvl>
    <w:lvl w:ilvl="2" w:tplc="4D0C55B4">
      <w:numFmt w:val="bullet"/>
      <w:lvlText w:val="•"/>
      <w:lvlJc w:val="left"/>
      <w:pPr>
        <w:ind w:left="3109" w:hanging="721"/>
      </w:pPr>
      <w:rPr>
        <w:rFonts w:hint="default"/>
      </w:rPr>
    </w:lvl>
    <w:lvl w:ilvl="3" w:tplc="5A3654B0">
      <w:numFmt w:val="bullet"/>
      <w:lvlText w:val="•"/>
      <w:lvlJc w:val="left"/>
      <w:pPr>
        <w:ind w:left="3883" w:hanging="721"/>
      </w:pPr>
      <w:rPr>
        <w:rFonts w:hint="default"/>
      </w:rPr>
    </w:lvl>
    <w:lvl w:ilvl="4" w:tplc="3D4CFDBE">
      <w:numFmt w:val="bullet"/>
      <w:lvlText w:val="•"/>
      <w:lvlJc w:val="left"/>
      <w:pPr>
        <w:ind w:left="4658" w:hanging="721"/>
      </w:pPr>
      <w:rPr>
        <w:rFonts w:hint="default"/>
      </w:rPr>
    </w:lvl>
    <w:lvl w:ilvl="5" w:tplc="276EFB3E">
      <w:numFmt w:val="bullet"/>
      <w:lvlText w:val="•"/>
      <w:lvlJc w:val="left"/>
      <w:pPr>
        <w:ind w:left="5432" w:hanging="721"/>
      </w:pPr>
      <w:rPr>
        <w:rFonts w:hint="default"/>
      </w:rPr>
    </w:lvl>
    <w:lvl w:ilvl="6" w:tplc="360A6C38">
      <w:numFmt w:val="bullet"/>
      <w:lvlText w:val="•"/>
      <w:lvlJc w:val="left"/>
      <w:pPr>
        <w:ind w:left="6207" w:hanging="721"/>
      </w:pPr>
      <w:rPr>
        <w:rFonts w:hint="default"/>
      </w:rPr>
    </w:lvl>
    <w:lvl w:ilvl="7" w:tplc="318E613C">
      <w:numFmt w:val="bullet"/>
      <w:lvlText w:val="•"/>
      <w:lvlJc w:val="left"/>
      <w:pPr>
        <w:ind w:left="6981" w:hanging="721"/>
      </w:pPr>
      <w:rPr>
        <w:rFonts w:hint="default"/>
      </w:rPr>
    </w:lvl>
    <w:lvl w:ilvl="8" w:tplc="CAE66540">
      <w:numFmt w:val="bullet"/>
      <w:lvlText w:val="•"/>
      <w:lvlJc w:val="left"/>
      <w:pPr>
        <w:ind w:left="7756" w:hanging="721"/>
      </w:pPr>
      <w:rPr>
        <w:rFonts w:hint="default"/>
      </w:rPr>
    </w:lvl>
  </w:abstractNum>
  <w:abstractNum w:abstractNumId="19" w15:restartNumberingAfterBreak="0">
    <w:nsid w:val="3D6937C8"/>
    <w:multiLevelType w:val="hybridMultilevel"/>
    <w:tmpl w:val="CAB62444"/>
    <w:lvl w:ilvl="0" w:tplc="D3FE2E0C">
      <w:start w:val="1"/>
      <w:numFmt w:val="lowerRoman"/>
      <w:lvlText w:val="(%1)"/>
      <w:lvlJc w:val="left"/>
      <w:pPr>
        <w:ind w:left="1287" w:hanging="72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46B30F0A"/>
    <w:multiLevelType w:val="hybridMultilevel"/>
    <w:tmpl w:val="6450CB34"/>
    <w:lvl w:ilvl="0" w:tplc="26B678EE">
      <w:start w:val="2"/>
      <w:numFmt w:val="decimal"/>
      <w:lvlText w:val="(%1)"/>
      <w:lvlJc w:val="left"/>
      <w:pPr>
        <w:ind w:left="402" w:hanging="721"/>
        <w:jc w:val="right"/>
      </w:pPr>
      <w:rPr>
        <w:rFonts w:ascii="Times New Roman" w:eastAsia="Times New Roman" w:hAnsi="Times New Roman" w:cs="Times New Roman" w:hint="default"/>
        <w:spacing w:val="-16"/>
        <w:w w:val="100"/>
        <w:sz w:val="22"/>
        <w:szCs w:val="22"/>
      </w:rPr>
    </w:lvl>
    <w:lvl w:ilvl="1" w:tplc="B5FACE36">
      <w:start w:val="1"/>
      <w:numFmt w:val="lowerLetter"/>
      <w:lvlText w:val="(%2)"/>
      <w:lvlJc w:val="left"/>
      <w:pPr>
        <w:ind w:left="1840" w:hanging="721"/>
        <w:jc w:val="left"/>
      </w:pPr>
      <w:rPr>
        <w:rFonts w:ascii="Times New Roman" w:eastAsia="Times New Roman" w:hAnsi="Times New Roman" w:cs="Times New Roman" w:hint="default"/>
        <w:w w:val="100"/>
        <w:sz w:val="22"/>
        <w:szCs w:val="22"/>
      </w:rPr>
    </w:lvl>
    <w:lvl w:ilvl="2" w:tplc="ABB25AE2">
      <w:start w:val="1"/>
      <w:numFmt w:val="lowerRoman"/>
      <w:lvlText w:val="(%3)"/>
      <w:lvlJc w:val="left"/>
      <w:pPr>
        <w:ind w:left="2560" w:hanging="721"/>
        <w:jc w:val="left"/>
      </w:pPr>
      <w:rPr>
        <w:rFonts w:ascii="Times New Roman" w:eastAsia="Times New Roman" w:hAnsi="Times New Roman" w:cs="Times New Roman" w:hint="default"/>
        <w:spacing w:val="-27"/>
        <w:w w:val="98"/>
        <w:sz w:val="22"/>
        <w:szCs w:val="22"/>
      </w:rPr>
    </w:lvl>
    <w:lvl w:ilvl="3" w:tplc="02663F4E">
      <w:numFmt w:val="bullet"/>
      <w:lvlText w:val="•"/>
      <w:lvlJc w:val="left"/>
      <w:pPr>
        <w:ind w:left="3403" w:hanging="721"/>
      </w:pPr>
      <w:rPr>
        <w:rFonts w:hint="default"/>
      </w:rPr>
    </w:lvl>
    <w:lvl w:ilvl="4" w:tplc="F40E5698">
      <w:numFmt w:val="bullet"/>
      <w:lvlText w:val="•"/>
      <w:lvlJc w:val="left"/>
      <w:pPr>
        <w:ind w:left="4246" w:hanging="721"/>
      </w:pPr>
      <w:rPr>
        <w:rFonts w:hint="default"/>
      </w:rPr>
    </w:lvl>
    <w:lvl w:ilvl="5" w:tplc="74403114">
      <w:numFmt w:val="bullet"/>
      <w:lvlText w:val="•"/>
      <w:lvlJc w:val="left"/>
      <w:pPr>
        <w:ind w:left="5089" w:hanging="721"/>
      </w:pPr>
      <w:rPr>
        <w:rFonts w:hint="default"/>
      </w:rPr>
    </w:lvl>
    <w:lvl w:ilvl="6" w:tplc="308021CC">
      <w:numFmt w:val="bullet"/>
      <w:lvlText w:val="•"/>
      <w:lvlJc w:val="left"/>
      <w:pPr>
        <w:ind w:left="5932" w:hanging="721"/>
      </w:pPr>
      <w:rPr>
        <w:rFonts w:hint="default"/>
      </w:rPr>
    </w:lvl>
    <w:lvl w:ilvl="7" w:tplc="E1E49386">
      <w:numFmt w:val="bullet"/>
      <w:lvlText w:val="•"/>
      <w:lvlJc w:val="left"/>
      <w:pPr>
        <w:ind w:left="6775" w:hanging="721"/>
      </w:pPr>
      <w:rPr>
        <w:rFonts w:hint="default"/>
      </w:rPr>
    </w:lvl>
    <w:lvl w:ilvl="8" w:tplc="054CB1DE">
      <w:numFmt w:val="bullet"/>
      <w:lvlText w:val="•"/>
      <w:lvlJc w:val="left"/>
      <w:pPr>
        <w:ind w:left="7619" w:hanging="721"/>
      </w:pPr>
      <w:rPr>
        <w:rFonts w:hint="default"/>
      </w:rPr>
    </w:lvl>
  </w:abstractNum>
  <w:abstractNum w:abstractNumId="21" w15:restartNumberingAfterBreak="0">
    <w:nsid w:val="478F7C3F"/>
    <w:multiLevelType w:val="hybridMultilevel"/>
    <w:tmpl w:val="9FC611A6"/>
    <w:lvl w:ilvl="0" w:tplc="7278EB92">
      <w:start w:val="1"/>
      <w:numFmt w:val="lowerLetter"/>
      <w:lvlText w:val="(%1)"/>
      <w:lvlJc w:val="left"/>
      <w:pPr>
        <w:ind w:left="1843" w:hanging="720"/>
        <w:jc w:val="left"/>
      </w:pPr>
      <w:rPr>
        <w:rFonts w:ascii="Times New Roman" w:eastAsia="Times New Roman" w:hAnsi="Times New Roman" w:cs="Times New Roman" w:hint="default"/>
        <w:spacing w:val="-13"/>
        <w:w w:val="100"/>
        <w:sz w:val="22"/>
        <w:szCs w:val="22"/>
      </w:rPr>
    </w:lvl>
    <w:lvl w:ilvl="1" w:tplc="C652B94C">
      <w:numFmt w:val="bullet"/>
      <w:lvlText w:val="•"/>
      <w:lvlJc w:val="left"/>
      <w:pPr>
        <w:ind w:left="2586" w:hanging="720"/>
      </w:pPr>
      <w:rPr>
        <w:rFonts w:hint="default"/>
      </w:rPr>
    </w:lvl>
    <w:lvl w:ilvl="2" w:tplc="3A3C639A">
      <w:numFmt w:val="bullet"/>
      <w:lvlText w:val="•"/>
      <w:lvlJc w:val="left"/>
      <w:pPr>
        <w:ind w:left="3333" w:hanging="720"/>
      </w:pPr>
      <w:rPr>
        <w:rFonts w:hint="default"/>
      </w:rPr>
    </w:lvl>
    <w:lvl w:ilvl="3" w:tplc="9CCCEC3C">
      <w:numFmt w:val="bullet"/>
      <w:lvlText w:val="•"/>
      <w:lvlJc w:val="left"/>
      <w:pPr>
        <w:ind w:left="4079" w:hanging="720"/>
      </w:pPr>
      <w:rPr>
        <w:rFonts w:hint="default"/>
      </w:rPr>
    </w:lvl>
    <w:lvl w:ilvl="4" w:tplc="723861AA">
      <w:numFmt w:val="bullet"/>
      <w:lvlText w:val="•"/>
      <w:lvlJc w:val="left"/>
      <w:pPr>
        <w:ind w:left="4826" w:hanging="720"/>
      </w:pPr>
      <w:rPr>
        <w:rFonts w:hint="default"/>
      </w:rPr>
    </w:lvl>
    <w:lvl w:ilvl="5" w:tplc="2B445CB6">
      <w:numFmt w:val="bullet"/>
      <w:lvlText w:val="•"/>
      <w:lvlJc w:val="left"/>
      <w:pPr>
        <w:ind w:left="5572" w:hanging="720"/>
      </w:pPr>
      <w:rPr>
        <w:rFonts w:hint="default"/>
      </w:rPr>
    </w:lvl>
    <w:lvl w:ilvl="6" w:tplc="110C7A10">
      <w:numFmt w:val="bullet"/>
      <w:lvlText w:val="•"/>
      <w:lvlJc w:val="left"/>
      <w:pPr>
        <w:ind w:left="6319" w:hanging="720"/>
      </w:pPr>
      <w:rPr>
        <w:rFonts w:hint="default"/>
      </w:rPr>
    </w:lvl>
    <w:lvl w:ilvl="7" w:tplc="2812AC1C">
      <w:numFmt w:val="bullet"/>
      <w:lvlText w:val="•"/>
      <w:lvlJc w:val="left"/>
      <w:pPr>
        <w:ind w:left="7065" w:hanging="720"/>
      </w:pPr>
      <w:rPr>
        <w:rFonts w:hint="default"/>
      </w:rPr>
    </w:lvl>
    <w:lvl w:ilvl="8" w:tplc="5E50C00C">
      <w:numFmt w:val="bullet"/>
      <w:lvlText w:val="•"/>
      <w:lvlJc w:val="left"/>
      <w:pPr>
        <w:ind w:left="7812" w:hanging="720"/>
      </w:pPr>
      <w:rPr>
        <w:rFonts w:hint="default"/>
      </w:rPr>
    </w:lvl>
  </w:abstractNum>
  <w:abstractNum w:abstractNumId="22" w15:restartNumberingAfterBreak="0">
    <w:nsid w:val="4CCB5080"/>
    <w:multiLevelType w:val="hybridMultilevel"/>
    <w:tmpl w:val="23CCC6BE"/>
    <w:lvl w:ilvl="0" w:tplc="F50EAA12">
      <w:start w:val="1"/>
      <w:numFmt w:val="lowerLetter"/>
      <w:lvlText w:val="(%1)"/>
      <w:lvlJc w:val="left"/>
      <w:pPr>
        <w:ind w:left="1842" w:hanging="721"/>
        <w:jc w:val="right"/>
      </w:pPr>
      <w:rPr>
        <w:rFonts w:ascii="Times New Roman" w:eastAsia="Times New Roman" w:hAnsi="Times New Roman" w:cs="Times New Roman" w:hint="default"/>
        <w:spacing w:val="-20"/>
        <w:w w:val="100"/>
        <w:sz w:val="22"/>
        <w:szCs w:val="22"/>
      </w:rPr>
    </w:lvl>
    <w:lvl w:ilvl="1" w:tplc="EECED7EC">
      <w:numFmt w:val="bullet"/>
      <w:lvlText w:val="•"/>
      <w:lvlJc w:val="left"/>
      <w:pPr>
        <w:ind w:left="2586" w:hanging="721"/>
      </w:pPr>
      <w:rPr>
        <w:rFonts w:hint="default"/>
      </w:rPr>
    </w:lvl>
    <w:lvl w:ilvl="2" w:tplc="276CBBE6">
      <w:numFmt w:val="bullet"/>
      <w:lvlText w:val="•"/>
      <w:lvlJc w:val="left"/>
      <w:pPr>
        <w:ind w:left="3333" w:hanging="721"/>
      </w:pPr>
      <w:rPr>
        <w:rFonts w:hint="default"/>
      </w:rPr>
    </w:lvl>
    <w:lvl w:ilvl="3" w:tplc="07B60B6A">
      <w:numFmt w:val="bullet"/>
      <w:lvlText w:val="•"/>
      <w:lvlJc w:val="left"/>
      <w:pPr>
        <w:ind w:left="4079" w:hanging="721"/>
      </w:pPr>
      <w:rPr>
        <w:rFonts w:hint="default"/>
      </w:rPr>
    </w:lvl>
    <w:lvl w:ilvl="4" w:tplc="5740BA90">
      <w:numFmt w:val="bullet"/>
      <w:lvlText w:val="•"/>
      <w:lvlJc w:val="left"/>
      <w:pPr>
        <w:ind w:left="4826" w:hanging="721"/>
      </w:pPr>
      <w:rPr>
        <w:rFonts w:hint="default"/>
      </w:rPr>
    </w:lvl>
    <w:lvl w:ilvl="5" w:tplc="B6FA3862">
      <w:numFmt w:val="bullet"/>
      <w:lvlText w:val="•"/>
      <w:lvlJc w:val="left"/>
      <w:pPr>
        <w:ind w:left="5572" w:hanging="721"/>
      </w:pPr>
      <w:rPr>
        <w:rFonts w:hint="default"/>
      </w:rPr>
    </w:lvl>
    <w:lvl w:ilvl="6" w:tplc="66F42292">
      <w:numFmt w:val="bullet"/>
      <w:lvlText w:val="•"/>
      <w:lvlJc w:val="left"/>
      <w:pPr>
        <w:ind w:left="6319" w:hanging="721"/>
      </w:pPr>
      <w:rPr>
        <w:rFonts w:hint="default"/>
      </w:rPr>
    </w:lvl>
    <w:lvl w:ilvl="7" w:tplc="9618B976">
      <w:numFmt w:val="bullet"/>
      <w:lvlText w:val="•"/>
      <w:lvlJc w:val="left"/>
      <w:pPr>
        <w:ind w:left="7065" w:hanging="721"/>
      </w:pPr>
      <w:rPr>
        <w:rFonts w:hint="default"/>
      </w:rPr>
    </w:lvl>
    <w:lvl w:ilvl="8" w:tplc="5A1A2BD8">
      <w:numFmt w:val="bullet"/>
      <w:lvlText w:val="•"/>
      <w:lvlJc w:val="left"/>
      <w:pPr>
        <w:ind w:left="7812" w:hanging="721"/>
      </w:pPr>
      <w:rPr>
        <w:rFonts w:hint="default"/>
      </w:rPr>
    </w:lvl>
  </w:abstractNum>
  <w:abstractNum w:abstractNumId="23" w15:restartNumberingAfterBreak="0">
    <w:nsid w:val="51C24B66"/>
    <w:multiLevelType w:val="hybridMultilevel"/>
    <w:tmpl w:val="729414DE"/>
    <w:lvl w:ilvl="0" w:tplc="52ACE3E6">
      <w:start w:val="1"/>
      <w:numFmt w:val="decimal"/>
      <w:lvlText w:val="%1."/>
      <w:lvlJc w:val="left"/>
      <w:pPr>
        <w:ind w:left="1137" w:hanging="570"/>
      </w:pPr>
      <w:rPr>
        <w:rFonts w:hint="default"/>
        <w:b/>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55514C2A"/>
    <w:multiLevelType w:val="hybridMultilevel"/>
    <w:tmpl w:val="4516F02E"/>
    <w:lvl w:ilvl="0" w:tplc="BC6270E6">
      <w:start w:val="5"/>
      <w:numFmt w:val="decimal"/>
      <w:lvlText w:val="(%1)"/>
      <w:lvlJc w:val="left"/>
      <w:pPr>
        <w:ind w:left="117" w:hanging="721"/>
        <w:jc w:val="right"/>
      </w:pPr>
      <w:rPr>
        <w:rFonts w:ascii="Times New Roman" w:eastAsia="Times New Roman" w:hAnsi="Times New Roman" w:cs="Times New Roman" w:hint="default"/>
        <w:spacing w:val="-13"/>
        <w:w w:val="100"/>
        <w:sz w:val="22"/>
        <w:szCs w:val="22"/>
      </w:rPr>
    </w:lvl>
    <w:lvl w:ilvl="1" w:tplc="AC20B8E8">
      <w:numFmt w:val="bullet"/>
      <w:lvlText w:val="•"/>
      <w:lvlJc w:val="left"/>
      <w:pPr>
        <w:ind w:left="1038" w:hanging="721"/>
      </w:pPr>
      <w:rPr>
        <w:rFonts w:hint="default"/>
      </w:rPr>
    </w:lvl>
    <w:lvl w:ilvl="2" w:tplc="4630163A">
      <w:numFmt w:val="bullet"/>
      <w:lvlText w:val="•"/>
      <w:lvlJc w:val="left"/>
      <w:pPr>
        <w:ind w:left="1957" w:hanging="721"/>
      </w:pPr>
      <w:rPr>
        <w:rFonts w:hint="default"/>
      </w:rPr>
    </w:lvl>
    <w:lvl w:ilvl="3" w:tplc="1384FE4C">
      <w:numFmt w:val="bullet"/>
      <w:lvlText w:val="•"/>
      <w:lvlJc w:val="left"/>
      <w:pPr>
        <w:ind w:left="2875" w:hanging="721"/>
      </w:pPr>
      <w:rPr>
        <w:rFonts w:hint="default"/>
      </w:rPr>
    </w:lvl>
    <w:lvl w:ilvl="4" w:tplc="31783E94">
      <w:numFmt w:val="bullet"/>
      <w:lvlText w:val="•"/>
      <w:lvlJc w:val="left"/>
      <w:pPr>
        <w:ind w:left="3794" w:hanging="721"/>
      </w:pPr>
      <w:rPr>
        <w:rFonts w:hint="default"/>
      </w:rPr>
    </w:lvl>
    <w:lvl w:ilvl="5" w:tplc="37540D2A">
      <w:numFmt w:val="bullet"/>
      <w:lvlText w:val="•"/>
      <w:lvlJc w:val="left"/>
      <w:pPr>
        <w:ind w:left="4712" w:hanging="721"/>
      </w:pPr>
      <w:rPr>
        <w:rFonts w:hint="default"/>
      </w:rPr>
    </w:lvl>
    <w:lvl w:ilvl="6" w:tplc="81AE9566">
      <w:numFmt w:val="bullet"/>
      <w:lvlText w:val="•"/>
      <w:lvlJc w:val="left"/>
      <w:pPr>
        <w:ind w:left="5631" w:hanging="721"/>
      </w:pPr>
      <w:rPr>
        <w:rFonts w:hint="default"/>
      </w:rPr>
    </w:lvl>
    <w:lvl w:ilvl="7" w:tplc="09D8F130">
      <w:numFmt w:val="bullet"/>
      <w:lvlText w:val="•"/>
      <w:lvlJc w:val="left"/>
      <w:pPr>
        <w:ind w:left="6549" w:hanging="721"/>
      </w:pPr>
      <w:rPr>
        <w:rFonts w:hint="default"/>
      </w:rPr>
    </w:lvl>
    <w:lvl w:ilvl="8" w:tplc="63263A42">
      <w:numFmt w:val="bullet"/>
      <w:lvlText w:val="•"/>
      <w:lvlJc w:val="left"/>
      <w:pPr>
        <w:ind w:left="7468" w:hanging="721"/>
      </w:pPr>
      <w:rPr>
        <w:rFonts w:hint="default"/>
      </w:rPr>
    </w:lvl>
  </w:abstractNum>
  <w:abstractNum w:abstractNumId="25" w15:restartNumberingAfterBreak="0">
    <w:nsid w:val="560C4ECD"/>
    <w:multiLevelType w:val="hybridMultilevel"/>
    <w:tmpl w:val="AD089D76"/>
    <w:lvl w:ilvl="0" w:tplc="5AA26222">
      <w:start w:val="1"/>
      <w:numFmt w:val="lowerLetter"/>
      <w:lvlText w:val="(%1)"/>
      <w:lvlJc w:val="left"/>
      <w:pPr>
        <w:ind w:left="1557" w:hanging="721"/>
        <w:jc w:val="left"/>
      </w:pPr>
      <w:rPr>
        <w:rFonts w:ascii="Times New Roman" w:eastAsia="Times New Roman" w:hAnsi="Times New Roman" w:cs="Times New Roman" w:hint="default"/>
        <w:spacing w:val="-20"/>
        <w:w w:val="100"/>
        <w:sz w:val="22"/>
        <w:szCs w:val="22"/>
      </w:rPr>
    </w:lvl>
    <w:lvl w:ilvl="1" w:tplc="45DCA02A">
      <w:numFmt w:val="bullet"/>
      <w:lvlText w:val="•"/>
      <w:lvlJc w:val="left"/>
      <w:pPr>
        <w:ind w:left="2334" w:hanging="721"/>
      </w:pPr>
      <w:rPr>
        <w:rFonts w:hint="default"/>
      </w:rPr>
    </w:lvl>
    <w:lvl w:ilvl="2" w:tplc="DEECBC6A">
      <w:numFmt w:val="bullet"/>
      <w:lvlText w:val="•"/>
      <w:lvlJc w:val="left"/>
      <w:pPr>
        <w:ind w:left="3109" w:hanging="721"/>
      </w:pPr>
      <w:rPr>
        <w:rFonts w:hint="default"/>
      </w:rPr>
    </w:lvl>
    <w:lvl w:ilvl="3" w:tplc="AE0C7F72">
      <w:numFmt w:val="bullet"/>
      <w:lvlText w:val="•"/>
      <w:lvlJc w:val="left"/>
      <w:pPr>
        <w:ind w:left="3883" w:hanging="721"/>
      </w:pPr>
      <w:rPr>
        <w:rFonts w:hint="default"/>
      </w:rPr>
    </w:lvl>
    <w:lvl w:ilvl="4" w:tplc="DAAED462">
      <w:numFmt w:val="bullet"/>
      <w:lvlText w:val="•"/>
      <w:lvlJc w:val="left"/>
      <w:pPr>
        <w:ind w:left="4658" w:hanging="721"/>
      </w:pPr>
      <w:rPr>
        <w:rFonts w:hint="default"/>
      </w:rPr>
    </w:lvl>
    <w:lvl w:ilvl="5" w:tplc="6C6CD8F8">
      <w:numFmt w:val="bullet"/>
      <w:lvlText w:val="•"/>
      <w:lvlJc w:val="left"/>
      <w:pPr>
        <w:ind w:left="5432" w:hanging="721"/>
      </w:pPr>
      <w:rPr>
        <w:rFonts w:hint="default"/>
      </w:rPr>
    </w:lvl>
    <w:lvl w:ilvl="6" w:tplc="25800A3E">
      <w:numFmt w:val="bullet"/>
      <w:lvlText w:val="•"/>
      <w:lvlJc w:val="left"/>
      <w:pPr>
        <w:ind w:left="6207" w:hanging="721"/>
      </w:pPr>
      <w:rPr>
        <w:rFonts w:hint="default"/>
      </w:rPr>
    </w:lvl>
    <w:lvl w:ilvl="7" w:tplc="458EA748">
      <w:numFmt w:val="bullet"/>
      <w:lvlText w:val="•"/>
      <w:lvlJc w:val="left"/>
      <w:pPr>
        <w:ind w:left="6981" w:hanging="721"/>
      </w:pPr>
      <w:rPr>
        <w:rFonts w:hint="default"/>
      </w:rPr>
    </w:lvl>
    <w:lvl w:ilvl="8" w:tplc="F8B2690C">
      <w:numFmt w:val="bullet"/>
      <w:lvlText w:val="•"/>
      <w:lvlJc w:val="left"/>
      <w:pPr>
        <w:ind w:left="7756" w:hanging="721"/>
      </w:pPr>
      <w:rPr>
        <w:rFonts w:hint="default"/>
      </w:rPr>
    </w:lvl>
  </w:abstractNum>
  <w:abstractNum w:abstractNumId="26" w15:restartNumberingAfterBreak="0">
    <w:nsid w:val="5714669D"/>
    <w:multiLevelType w:val="hybridMultilevel"/>
    <w:tmpl w:val="AD0AEA9E"/>
    <w:lvl w:ilvl="0" w:tplc="3086EA48">
      <w:start w:val="1"/>
      <w:numFmt w:val="lowerLetter"/>
      <w:lvlText w:val="(%1)"/>
      <w:lvlJc w:val="left"/>
      <w:pPr>
        <w:ind w:left="1841" w:hanging="721"/>
        <w:jc w:val="left"/>
      </w:pPr>
      <w:rPr>
        <w:rFonts w:ascii="Times New Roman" w:eastAsia="Times New Roman" w:hAnsi="Times New Roman" w:cs="Times New Roman" w:hint="default"/>
        <w:spacing w:val="-3"/>
        <w:w w:val="100"/>
        <w:sz w:val="22"/>
        <w:szCs w:val="22"/>
      </w:rPr>
    </w:lvl>
    <w:lvl w:ilvl="1" w:tplc="53B22E8A">
      <w:numFmt w:val="bullet"/>
      <w:lvlText w:val="•"/>
      <w:lvlJc w:val="left"/>
      <w:pPr>
        <w:ind w:left="2586" w:hanging="721"/>
      </w:pPr>
      <w:rPr>
        <w:rFonts w:hint="default"/>
      </w:rPr>
    </w:lvl>
    <w:lvl w:ilvl="2" w:tplc="B7CC9E54">
      <w:numFmt w:val="bullet"/>
      <w:lvlText w:val="•"/>
      <w:lvlJc w:val="left"/>
      <w:pPr>
        <w:ind w:left="3333" w:hanging="721"/>
      </w:pPr>
      <w:rPr>
        <w:rFonts w:hint="default"/>
      </w:rPr>
    </w:lvl>
    <w:lvl w:ilvl="3" w:tplc="A75CF3A6">
      <w:numFmt w:val="bullet"/>
      <w:lvlText w:val="•"/>
      <w:lvlJc w:val="left"/>
      <w:pPr>
        <w:ind w:left="4079" w:hanging="721"/>
      </w:pPr>
      <w:rPr>
        <w:rFonts w:hint="default"/>
      </w:rPr>
    </w:lvl>
    <w:lvl w:ilvl="4" w:tplc="C0BC73E2">
      <w:numFmt w:val="bullet"/>
      <w:lvlText w:val="•"/>
      <w:lvlJc w:val="left"/>
      <w:pPr>
        <w:ind w:left="4826" w:hanging="721"/>
      </w:pPr>
      <w:rPr>
        <w:rFonts w:hint="default"/>
      </w:rPr>
    </w:lvl>
    <w:lvl w:ilvl="5" w:tplc="2FA8C920">
      <w:numFmt w:val="bullet"/>
      <w:lvlText w:val="•"/>
      <w:lvlJc w:val="left"/>
      <w:pPr>
        <w:ind w:left="5572" w:hanging="721"/>
      </w:pPr>
      <w:rPr>
        <w:rFonts w:hint="default"/>
      </w:rPr>
    </w:lvl>
    <w:lvl w:ilvl="6" w:tplc="48D0E030">
      <w:numFmt w:val="bullet"/>
      <w:lvlText w:val="•"/>
      <w:lvlJc w:val="left"/>
      <w:pPr>
        <w:ind w:left="6319" w:hanging="721"/>
      </w:pPr>
      <w:rPr>
        <w:rFonts w:hint="default"/>
      </w:rPr>
    </w:lvl>
    <w:lvl w:ilvl="7" w:tplc="2EE0C1C2">
      <w:numFmt w:val="bullet"/>
      <w:lvlText w:val="•"/>
      <w:lvlJc w:val="left"/>
      <w:pPr>
        <w:ind w:left="7065" w:hanging="721"/>
      </w:pPr>
      <w:rPr>
        <w:rFonts w:hint="default"/>
      </w:rPr>
    </w:lvl>
    <w:lvl w:ilvl="8" w:tplc="AF66724A">
      <w:numFmt w:val="bullet"/>
      <w:lvlText w:val="•"/>
      <w:lvlJc w:val="left"/>
      <w:pPr>
        <w:ind w:left="7812" w:hanging="721"/>
      </w:pPr>
      <w:rPr>
        <w:rFonts w:hint="default"/>
      </w:rPr>
    </w:lvl>
  </w:abstractNum>
  <w:abstractNum w:abstractNumId="27" w15:restartNumberingAfterBreak="0">
    <w:nsid w:val="5A9C651C"/>
    <w:multiLevelType w:val="hybridMultilevel"/>
    <w:tmpl w:val="606CA366"/>
    <w:lvl w:ilvl="0" w:tplc="1AA2319E">
      <w:start w:val="1"/>
      <w:numFmt w:val="lowerLetter"/>
      <w:lvlText w:val="(%1)"/>
      <w:lvlJc w:val="left"/>
      <w:pPr>
        <w:ind w:left="1557" w:hanging="721"/>
        <w:jc w:val="left"/>
      </w:pPr>
      <w:rPr>
        <w:rFonts w:ascii="Times New Roman" w:eastAsia="Times New Roman" w:hAnsi="Times New Roman" w:cs="Times New Roman" w:hint="default"/>
        <w:spacing w:val="-14"/>
        <w:w w:val="100"/>
        <w:sz w:val="22"/>
        <w:szCs w:val="22"/>
      </w:rPr>
    </w:lvl>
    <w:lvl w:ilvl="1" w:tplc="C0CAB490">
      <w:start w:val="1"/>
      <w:numFmt w:val="lowerRoman"/>
      <w:lvlText w:val="(%2)"/>
      <w:lvlJc w:val="left"/>
      <w:pPr>
        <w:ind w:left="2277" w:hanging="721"/>
        <w:jc w:val="left"/>
      </w:pPr>
      <w:rPr>
        <w:rFonts w:ascii="Times New Roman" w:eastAsia="Times New Roman" w:hAnsi="Times New Roman" w:cs="Times New Roman" w:hint="default"/>
        <w:w w:val="100"/>
        <w:sz w:val="22"/>
        <w:szCs w:val="22"/>
      </w:rPr>
    </w:lvl>
    <w:lvl w:ilvl="2" w:tplc="80060022">
      <w:numFmt w:val="bullet"/>
      <w:lvlText w:val="•"/>
      <w:lvlJc w:val="left"/>
      <w:pPr>
        <w:ind w:left="3060" w:hanging="721"/>
      </w:pPr>
      <w:rPr>
        <w:rFonts w:hint="default"/>
      </w:rPr>
    </w:lvl>
    <w:lvl w:ilvl="3" w:tplc="6136D706">
      <w:numFmt w:val="bullet"/>
      <w:lvlText w:val="•"/>
      <w:lvlJc w:val="left"/>
      <w:pPr>
        <w:ind w:left="3841" w:hanging="721"/>
      </w:pPr>
      <w:rPr>
        <w:rFonts w:hint="default"/>
      </w:rPr>
    </w:lvl>
    <w:lvl w:ilvl="4" w:tplc="9000EF82">
      <w:numFmt w:val="bullet"/>
      <w:lvlText w:val="•"/>
      <w:lvlJc w:val="left"/>
      <w:pPr>
        <w:ind w:left="4621" w:hanging="721"/>
      </w:pPr>
      <w:rPr>
        <w:rFonts w:hint="default"/>
      </w:rPr>
    </w:lvl>
    <w:lvl w:ilvl="5" w:tplc="E1724CBC">
      <w:numFmt w:val="bullet"/>
      <w:lvlText w:val="•"/>
      <w:lvlJc w:val="left"/>
      <w:pPr>
        <w:ind w:left="5402" w:hanging="721"/>
      </w:pPr>
      <w:rPr>
        <w:rFonts w:hint="default"/>
      </w:rPr>
    </w:lvl>
    <w:lvl w:ilvl="6" w:tplc="5026154A">
      <w:numFmt w:val="bullet"/>
      <w:lvlText w:val="•"/>
      <w:lvlJc w:val="left"/>
      <w:pPr>
        <w:ind w:left="6183" w:hanging="721"/>
      </w:pPr>
      <w:rPr>
        <w:rFonts w:hint="default"/>
      </w:rPr>
    </w:lvl>
    <w:lvl w:ilvl="7" w:tplc="1ED887A2">
      <w:numFmt w:val="bullet"/>
      <w:lvlText w:val="•"/>
      <w:lvlJc w:val="left"/>
      <w:pPr>
        <w:ind w:left="6963" w:hanging="721"/>
      </w:pPr>
      <w:rPr>
        <w:rFonts w:hint="default"/>
      </w:rPr>
    </w:lvl>
    <w:lvl w:ilvl="8" w:tplc="E390B94E">
      <w:numFmt w:val="bullet"/>
      <w:lvlText w:val="•"/>
      <w:lvlJc w:val="left"/>
      <w:pPr>
        <w:ind w:left="7744" w:hanging="721"/>
      </w:pPr>
      <w:rPr>
        <w:rFonts w:hint="default"/>
      </w:rPr>
    </w:lvl>
  </w:abstractNum>
  <w:abstractNum w:abstractNumId="28" w15:restartNumberingAfterBreak="0">
    <w:nsid w:val="5D2632C1"/>
    <w:multiLevelType w:val="hybridMultilevel"/>
    <w:tmpl w:val="BC8863A4"/>
    <w:lvl w:ilvl="0" w:tplc="0E6EF35E">
      <w:start w:val="1"/>
      <w:numFmt w:val="decimal"/>
      <w:lvlText w:val="%1."/>
      <w:lvlJc w:val="left"/>
      <w:pPr>
        <w:ind w:left="1120" w:hanging="720"/>
        <w:jc w:val="left"/>
      </w:pPr>
      <w:rPr>
        <w:rFonts w:ascii="Times New Roman" w:eastAsia="Times New Roman" w:hAnsi="Times New Roman" w:cs="Times New Roman" w:hint="default"/>
        <w:spacing w:val="-1"/>
        <w:w w:val="98"/>
        <w:sz w:val="22"/>
        <w:szCs w:val="22"/>
      </w:rPr>
    </w:lvl>
    <w:lvl w:ilvl="1" w:tplc="25A46AD4">
      <w:start w:val="1"/>
      <w:numFmt w:val="decimal"/>
      <w:lvlText w:val="%2."/>
      <w:lvlJc w:val="left"/>
      <w:pPr>
        <w:ind w:left="400" w:hanging="721"/>
        <w:jc w:val="right"/>
      </w:pPr>
      <w:rPr>
        <w:rFonts w:hint="default"/>
        <w:spacing w:val="-13"/>
        <w:w w:val="100"/>
      </w:rPr>
    </w:lvl>
    <w:lvl w:ilvl="2" w:tplc="C66005FE">
      <w:numFmt w:val="bullet"/>
      <w:lvlText w:val="•"/>
      <w:lvlJc w:val="left"/>
      <w:pPr>
        <w:ind w:left="2029" w:hanging="721"/>
      </w:pPr>
      <w:rPr>
        <w:rFonts w:hint="default"/>
      </w:rPr>
    </w:lvl>
    <w:lvl w:ilvl="3" w:tplc="4ECC620A">
      <w:numFmt w:val="bullet"/>
      <w:lvlText w:val="•"/>
      <w:lvlJc w:val="left"/>
      <w:pPr>
        <w:ind w:left="2939" w:hanging="721"/>
      </w:pPr>
      <w:rPr>
        <w:rFonts w:hint="default"/>
      </w:rPr>
    </w:lvl>
    <w:lvl w:ilvl="4" w:tplc="AFB8A4FC">
      <w:numFmt w:val="bullet"/>
      <w:lvlText w:val="•"/>
      <w:lvlJc w:val="left"/>
      <w:pPr>
        <w:ind w:left="3848" w:hanging="721"/>
      </w:pPr>
      <w:rPr>
        <w:rFonts w:hint="default"/>
      </w:rPr>
    </w:lvl>
    <w:lvl w:ilvl="5" w:tplc="E53266C6">
      <w:numFmt w:val="bullet"/>
      <w:lvlText w:val="•"/>
      <w:lvlJc w:val="left"/>
      <w:pPr>
        <w:ind w:left="4758" w:hanging="721"/>
      </w:pPr>
      <w:rPr>
        <w:rFonts w:hint="default"/>
      </w:rPr>
    </w:lvl>
    <w:lvl w:ilvl="6" w:tplc="256C0D08">
      <w:numFmt w:val="bullet"/>
      <w:lvlText w:val="•"/>
      <w:lvlJc w:val="left"/>
      <w:pPr>
        <w:ind w:left="5667" w:hanging="721"/>
      </w:pPr>
      <w:rPr>
        <w:rFonts w:hint="default"/>
      </w:rPr>
    </w:lvl>
    <w:lvl w:ilvl="7" w:tplc="696252BC">
      <w:numFmt w:val="bullet"/>
      <w:lvlText w:val="•"/>
      <w:lvlJc w:val="left"/>
      <w:pPr>
        <w:ind w:left="6577" w:hanging="721"/>
      </w:pPr>
      <w:rPr>
        <w:rFonts w:hint="default"/>
      </w:rPr>
    </w:lvl>
    <w:lvl w:ilvl="8" w:tplc="7CE4934E">
      <w:numFmt w:val="bullet"/>
      <w:lvlText w:val="•"/>
      <w:lvlJc w:val="left"/>
      <w:pPr>
        <w:ind w:left="7486" w:hanging="721"/>
      </w:pPr>
      <w:rPr>
        <w:rFonts w:hint="default"/>
      </w:rPr>
    </w:lvl>
  </w:abstractNum>
  <w:abstractNum w:abstractNumId="29" w15:restartNumberingAfterBreak="0">
    <w:nsid w:val="5F2607B8"/>
    <w:multiLevelType w:val="hybridMultilevel"/>
    <w:tmpl w:val="91DADF6C"/>
    <w:lvl w:ilvl="0" w:tplc="B91E581A">
      <w:start w:val="1"/>
      <w:numFmt w:val="lowerLetter"/>
      <w:lvlText w:val="(%1)"/>
      <w:lvlJc w:val="left"/>
      <w:pPr>
        <w:ind w:left="1558" w:hanging="720"/>
        <w:jc w:val="right"/>
      </w:pPr>
      <w:rPr>
        <w:rFonts w:ascii="Times New Roman" w:eastAsia="Times New Roman" w:hAnsi="Times New Roman" w:cs="Times New Roman" w:hint="default"/>
        <w:spacing w:val="-1"/>
        <w:w w:val="98"/>
        <w:sz w:val="22"/>
        <w:szCs w:val="22"/>
      </w:rPr>
    </w:lvl>
    <w:lvl w:ilvl="1" w:tplc="545A6CBA">
      <w:numFmt w:val="bullet"/>
      <w:lvlText w:val="•"/>
      <w:lvlJc w:val="left"/>
      <w:pPr>
        <w:ind w:left="2334" w:hanging="720"/>
      </w:pPr>
      <w:rPr>
        <w:rFonts w:hint="default"/>
      </w:rPr>
    </w:lvl>
    <w:lvl w:ilvl="2" w:tplc="96362D8E">
      <w:numFmt w:val="bullet"/>
      <w:lvlText w:val="•"/>
      <w:lvlJc w:val="left"/>
      <w:pPr>
        <w:ind w:left="3109" w:hanging="720"/>
      </w:pPr>
      <w:rPr>
        <w:rFonts w:hint="default"/>
      </w:rPr>
    </w:lvl>
    <w:lvl w:ilvl="3" w:tplc="0706C4E6">
      <w:numFmt w:val="bullet"/>
      <w:lvlText w:val="•"/>
      <w:lvlJc w:val="left"/>
      <w:pPr>
        <w:ind w:left="3883" w:hanging="720"/>
      </w:pPr>
      <w:rPr>
        <w:rFonts w:hint="default"/>
      </w:rPr>
    </w:lvl>
    <w:lvl w:ilvl="4" w:tplc="4858A56E">
      <w:numFmt w:val="bullet"/>
      <w:lvlText w:val="•"/>
      <w:lvlJc w:val="left"/>
      <w:pPr>
        <w:ind w:left="4658" w:hanging="720"/>
      </w:pPr>
      <w:rPr>
        <w:rFonts w:hint="default"/>
      </w:rPr>
    </w:lvl>
    <w:lvl w:ilvl="5" w:tplc="14985ADC">
      <w:numFmt w:val="bullet"/>
      <w:lvlText w:val="•"/>
      <w:lvlJc w:val="left"/>
      <w:pPr>
        <w:ind w:left="5432" w:hanging="720"/>
      </w:pPr>
      <w:rPr>
        <w:rFonts w:hint="default"/>
      </w:rPr>
    </w:lvl>
    <w:lvl w:ilvl="6" w:tplc="06565864">
      <w:numFmt w:val="bullet"/>
      <w:lvlText w:val="•"/>
      <w:lvlJc w:val="left"/>
      <w:pPr>
        <w:ind w:left="6207" w:hanging="720"/>
      </w:pPr>
      <w:rPr>
        <w:rFonts w:hint="default"/>
      </w:rPr>
    </w:lvl>
    <w:lvl w:ilvl="7" w:tplc="8FF2A348">
      <w:numFmt w:val="bullet"/>
      <w:lvlText w:val="•"/>
      <w:lvlJc w:val="left"/>
      <w:pPr>
        <w:ind w:left="6981" w:hanging="720"/>
      </w:pPr>
      <w:rPr>
        <w:rFonts w:hint="default"/>
      </w:rPr>
    </w:lvl>
    <w:lvl w:ilvl="8" w:tplc="85CC62AC">
      <w:numFmt w:val="bullet"/>
      <w:lvlText w:val="•"/>
      <w:lvlJc w:val="left"/>
      <w:pPr>
        <w:ind w:left="7756" w:hanging="720"/>
      </w:pPr>
      <w:rPr>
        <w:rFonts w:hint="default"/>
      </w:rPr>
    </w:lvl>
  </w:abstractNum>
  <w:abstractNum w:abstractNumId="30" w15:restartNumberingAfterBreak="0">
    <w:nsid w:val="5F9929F2"/>
    <w:multiLevelType w:val="hybridMultilevel"/>
    <w:tmpl w:val="E9C48BE0"/>
    <w:lvl w:ilvl="0" w:tplc="777647D0">
      <w:start w:val="2"/>
      <w:numFmt w:val="decimal"/>
      <w:lvlText w:val="(%1)"/>
      <w:lvlJc w:val="left"/>
      <w:pPr>
        <w:ind w:left="117" w:hanging="811"/>
        <w:jc w:val="right"/>
      </w:pPr>
      <w:rPr>
        <w:rFonts w:ascii="Times New Roman" w:eastAsia="Times New Roman" w:hAnsi="Times New Roman" w:cs="Times New Roman" w:hint="default"/>
        <w:spacing w:val="-13"/>
        <w:w w:val="100"/>
        <w:sz w:val="22"/>
        <w:szCs w:val="22"/>
      </w:rPr>
    </w:lvl>
    <w:lvl w:ilvl="1" w:tplc="645A262C">
      <w:start w:val="1"/>
      <w:numFmt w:val="lowerLetter"/>
      <w:lvlText w:val="(%2)"/>
      <w:lvlJc w:val="left"/>
      <w:pPr>
        <w:ind w:left="1558" w:hanging="721"/>
        <w:jc w:val="left"/>
      </w:pPr>
      <w:rPr>
        <w:rFonts w:ascii="Times New Roman" w:eastAsia="Times New Roman" w:hAnsi="Times New Roman" w:cs="Times New Roman" w:hint="default"/>
        <w:w w:val="100"/>
        <w:sz w:val="22"/>
        <w:szCs w:val="22"/>
      </w:rPr>
    </w:lvl>
    <w:lvl w:ilvl="2" w:tplc="D692279C">
      <w:numFmt w:val="bullet"/>
      <w:lvlText w:val="•"/>
      <w:lvlJc w:val="left"/>
      <w:pPr>
        <w:ind w:left="1840" w:hanging="721"/>
      </w:pPr>
      <w:rPr>
        <w:rFonts w:hint="default"/>
      </w:rPr>
    </w:lvl>
    <w:lvl w:ilvl="3" w:tplc="E4CE5006">
      <w:numFmt w:val="bullet"/>
      <w:lvlText w:val="•"/>
      <w:lvlJc w:val="left"/>
      <w:pPr>
        <w:ind w:left="2773" w:hanging="721"/>
      </w:pPr>
      <w:rPr>
        <w:rFonts w:hint="default"/>
      </w:rPr>
    </w:lvl>
    <w:lvl w:ilvl="4" w:tplc="73B0B340">
      <w:numFmt w:val="bullet"/>
      <w:lvlText w:val="•"/>
      <w:lvlJc w:val="left"/>
      <w:pPr>
        <w:ind w:left="3706" w:hanging="721"/>
      </w:pPr>
      <w:rPr>
        <w:rFonts w:hint="default"/>
      </w:rPr>
    </w:lvl>
    <w:lvl w:ilvl="5" w:tplc="4D46DF1A">
      <w:numFmt w:val="bullet"/>
      <w:lvlText w:val="•"/>
      <w:lvlJc w:val="left"/>
      <w:pPr>
        <w:ind w:left="4639" w:hanging="721"/>
      </w:pPr>
      <w:rPr>
        <w:rFonts w:hint="default"/>
      </w:rPr>
    </w:lvl>
    <w:lvl w:ilvl="6" w:tplc="A64E863A">
      <w:numFmt w:val="bullet"/>
      <w:lvlText w:val="•"/>
      <w:lvlJc w:val="left"/>
      <w:pPr>
        <w:ind w:left="5572" w:hanging="721"/>
      </w:pPr>
      <w:rPr>
        <w:rFonts w:hint="default"/>
      </w:rPr>
    </w:lvl>
    <w:lvl w:ilvl="7" w:tplc="ED964A64">
      <w:numFmt w:val="bullet"/>
      <w:lvlText w:val="•"/>
      <w:lvlJc w:val="left"/>
      <w:pPr>
        <w:ind w:left="6505" w:hanging="721"/>
      </w:pPr>
      <w:rPr>
        <w:rFonts w:hint="default"/>
      </w:rPr>
    </w:lvl>
    <w:lvl w:ilvl="8" w:tplc="4E14C950">
      <w:numFmt w:val="bullet"/>
      <w:lvlText w:val="•"/>
      <w:lvlJc w:val="left"/>
      <w:pPr>
        <w:ind w:left="7439" w:hanging="721"/>
      </w:pPr>
      <w:rPr>
        <w:rFonts w:hint="default"/>
      </w:rPr>
    </w:lvl>
  </w:abstractNum>
  <w:abstractNum w:abstractNumId="31" w15:restartNumberingAfterBreak="0">
    <w:nsid w:val="60113AFE"/>
    <w:multiLevelType w:val="hybridMultilevel"/>
    <w:tmpl w:val="9F262008"/>
    <w:lvl w:ilvl="0" w:tplc="4C5CB670">
      <w:start w:val="1"/>
      <w:numFmt w:val="lowerLetter"/>
      <w:lvlText w:val="(%1)"/>
      <w:lvlJc w:val="left"/>
      <w:pPr>
        <w:ind w:left="1557" w:hanging="720"/>
        <w:jc w:val="left"/>
      </w:pPr>
      <w:rPr>
        <w:rFonts w:ascii="Times New Roman" w:eastAsia="Times New Roman" w:hAnsi="Times New Roman" w:cs="Times New Roman" w:hint="default"/>
        <w:spacing w:val="-20"/>
        <w:w w:val="98"/>
        <w:sz w:val="22"/>
        <w:szCs w:val="22"/>
      </w:rPr>
    </w:lvl>
    <w:lvl w:ilvl="1" w:tplc="9F5615AC">
      <w:numFmt w:val="bullet"/>
      <w:lvlText w:val="•"/>
      <w:lvlJc w:val="left"/>
      <w:pPr>
        <w:ind w:left="2334" w:hanging="720"/>
      </w:pPr>
      <w:rPr>
        <w:rFonts w:hint="default"/>
      </w:rPr>
    </w:lvl>
    <w:lvl w:ilvl="2" w:tplc="AC466D30">
      <w:numFmt w:val="bullet"/>
      <w:lvlText w:val="•"/>
      <w:lvlJc w:val="left"/>
      <w:pPr>
        <w:ind w:left="3109" w:hanging="720"/>
      </w:pPr>
      <w:rPr>
        <w:rFonts w:hint="default"/>
      </w:rPr>
    </w:lvl>
    <w:lvl w:ilvl="3" w:tplc="6874C76E">
      <w:numFmt w:val="bullet"/>
      <w:lvlText w:val="•"/>
      <w:lvlJc w:val="left"/>
      <w:pPr>
        <w:ind w:left="3883" w:hanging="720"/>
      </w:pPr>
      <w:rPr>
        <w:rFonts w:hint="default"/>
      </w:rPr>
    </w:lvl>
    <w:lvl w:ilvl="4" w:tplc="761A5EB8">
      <w:numFmt w:val="bullet"/>
      <w:lvlText w:val="•"/>
      <w:lvlJc w:val="left"/>
      <w:pPr>
        <w:ind w:left="4658" w:hanging="720"/>
      </w:pPr>
      <w:rPr>
        <w:rFonts w:hint="default"/>
      </w:rPr>
    </w:lvl>
    <w:lvl w:ilvl="5" w:tplc="3B020F8C">
      <w:numFmt w:val="bullet"/>
      <w:lvlText w:val="•"/>
      <w:lvlJc w:val="left"/>
      <w:pPr>
        <w:ind w:left="5432" w:hanging="720"/>
      </w:pPr>
      <w:rPr>
        <w:rFonts w:hint="default"/>
      </w:rPr>
    </w:lvl>
    <w:lvl w:ilvl="6" w:tplc="E94C9DFA">
      <w:numFmt w:val="bullet"/>
      <w:lvlText w:val="•"/>
      <w:lvlJc w:val="left"/>
      <w:pPr>
        <w:ind w:left="6207" w:hanging="720"/>
      </w:pPr>
      <w:rPr>
        <w:rFonts w:hint="default"/>
      </w:rPr>
    </w:lvl>
    <w:lvl w:ilvl="7" w:tplc="16B0A91C">
      <w:numFmt w:val="bullet"/>
      <w:lvlText w:val="•"/>
      <w:lvlJc w:val="left"/>
      <w:pPr>
        <w:ind w:left="6981" w:hanging="720"/>
      </w:pPr>
      <w:rPr>
        <w:rFonts w:hint="default"/>
      </w:rPr>
    </w:lvl>
    <w:lvl w:ilvl="8" w:tplc="3D569EFA">
      <w:numFmt w:val="bullet"/>
      <w:lvlText w:val="•"/>
      <w:lvlJc w:val="left"/>
      <w:pPr>
        <w:ind w:left="7756" w:hanging="720"/>
      </w:pPr>
      <w:rPr>
        <w:rFonts w:hint="default"/>
      </w:rPr>
    </w:lvl>
  </w:abstractNum>
  <w:abstractNum w:abstractNumId="32" w15:restartNumberingAfterBreak="0">
    <w:nsid w:val="630466F6"/>
    <w:multiLevelType w:val="hybridMultilevel"/>
    <w:tmpl w:val="5E52EB52"/>
    <w:lvl w:ilvl="0" w:tplc="2F0A2026">
      <w:start w:val="2"/>
      <w:numFmt w:val="decimal"/>
      <w:lvlText w:val="(%1)"/>
      <w:lvlJc w:val="left"/>
      <w:pPr>
        <w:ind w:left="401" w:hanging="721"/>
        <w:jc w:val="left"/>
      </w:pPr>
      <w:rPr>
        <w:rFonts w:ascii="Times New Roman" w:eastAsia="Times New Roman" w:hAnsi="Times New Roman" w:cs="Times New Roman" w:hint="default"/>
        <w:spacing w:val="-25"/>
        <w:w w:val="96"/>
        <w:sz w:val="22"/>
        <w:szCs w:val="22"/>
      </w:rPr>
    </w:lvl>
    <w:lvl w:ilvl="1" w:tplc="B0FA1216">
      <w:numFmt w:val="bullet"/>
      <w:lvlText w:val="•"/>
      <w:lvlJc w:val="left"/>
      <w:pPr>
        <w:ind w:left="1290" w:hanging="721"/>
      </w:pPr>
      <w:rPr>
        <w:rFonts w:hint="default"/>
      </w:rPr>
    </w:lvl>
    <w:lvl w:ilvl="2" w:tplc="5C3E2A9E">
      <w:numFmt w:val="bullet"/>
      <w:lvlText w:val="•"/>
      <w:lvlJc w:val="left"/>
      <w:pPr>
        <w:ind w:left="2181" w:hanging="721"/>
      </w:pPr>
      <w:rPr>
        <w:rFonts w:hint="default"/>
      </w:rPr>
    </w:lvl>
    <w:lvl w:ilvl="3" w:tplc="54166934">
      <w:numFmt w:val="bullet"/>
      <w:lvlText w:val="•"/>
      <w:lvlJc w:val="left"/>
      <w:pPr>
        <w:ind w:left="3071" w:hanging="721"/>
      </w:pPr>
      <w:rPr>
        <w:rFonts w:hint="default"/>
      </w:rPr>
    </w:lvl>
    <w:lvl w:ilvl="4" w:tplc="9140EB60">
      <w:numFmt w:val="bullet"/>
      <w:lvlText w:val="•"/>
      <w:lvlJc w:val="left"/>
      <w:pPr>
        <w:ind w:left="3962" w:hanging="721"/>
      </w:pPr>
      <w:rPr>
        <w:rFonts w:hint="default"/>
      </w:rPr>
    </w:lvl>
    <w:lvl w:ilvl="5" w:tplc="7EA857D8">
      <w:numFmt w:val="bullet"/>
      <w:lvlText w:val="•"/>
      <w:lvlJc w:val="left"/>
      <w:pPr>
        <w:ind w:left="4852" w:hanging="721"/>
      </w:pPr>
      <w:rPr>
        <w:rFonts w:hint="default"/>
      </w:rPr>
    </w:lvl>
    <w:lvl w:ilvl="6" w:tplc="69707706">
      <w:numFmt w:val="bullet"/>
      <w:lvlText w:val="•"/>
      <w:lvlJc w:val="left"/>
      <w:pPr>
        <w:ind w:left="5743" w:hanging="721"/>
      </w:pPr>
      <w:rPr>
        <w:rFonts w:hint="default"/>
      </w:rPr>
    </w:lvl>
    <w:lvl w:ilvl="7" w:tplc="C4104F62">
      <w:numFmt w:val="bullet"/>
      <w:lvlText w:val="•"/>
      <w:lvlJc w:val="left"/>
      <w:pPr>
        <w:ind w:left="6633" w:hanging="721"/>
      </w:pPr>
      <w:rPr>
        <w:rFonts w:hint="default"/>
      </w:rPr>
    </w:lvl>
    <w:lvl w:ilvl="8" w:tplc="DACA368A">
      <w:numFmt w:val="bullet"/>
      <w:lvlText w:val="•"/>
      <w:lvlJc w:val="left"/>
      <w:pPr>
        <w:ind w:left="7524" w:hanging="721"/>
      </w:pPr>
      <w:rPr>
        <w:rFonts w:hint="default"/>
      </w:rPr>
    </w:lvl>
  </w:abstractNum>
  <w:abstractNum w:abstractNumId="33" w15:restartNumberingAfterBreak="0">
    <w:nsid w:val="64364370"/>
    <w:multiLevelType w:val="hybridMultilevel"/>
    <w:tmpl w:val="BF9AF106"/>
    <w:lvl w:ilvl="0" w:tplc="2CDA1834">
      <w:start w:val="1"/>
      <w:numFmt w:val="lowerLetter"/>
      <w:lvlText w:val="(%1)"/>
      <w:lvlJc w:val="left"/>
      <w:pPr>
        <w:ind w:left="1840" w:hanging="721"/>
        <w:jc w:val="left"/>
      </w:pPr>
      <w:rPr>
        <w:rFonts w:ascii="Times New Roman" w:eastAsia="Times New Roman" w:hAnsi="Times New Roman" w:cs="Times New Roman" w:hint="default"/>
        <w:spacing w:val="-13"/>
        <w:w w:val="100"/>
        <w:sz w:val="22"/>
        <w:szCs w:val="22"/>
      </w:rPr>
    </w:lvl>
    <w:lvl w:ilvl="1" w:tplc="D9AE87A0">
      <w:numFmt w:val="bullet"/>
      <w:lvlText w:val="•"/>
      <w:lvlJc w:val="left"/>
      <w:pPr>
        <w:ind w:left="2586" w:hanging="721"/>
      </w:pPr>
      <w:rPr>
        <w:rFonts w:hint="default"/>
      </w:rPr>
    </w:lvl>
    <w:lvl w:ilvl="2" w:tplc="78EEC9BC">
      <w:numFmt w:val="bullet"/>
      <w:lvlText w:val="•"/>
      <w:lvlJc w:val="left"/>
      <w:pPr>
        <w:ind w:left="3333" w:hanging="721"/>
      </w:pPr>
      <w:rPr>
        <w:rFonts w:hint="default"/>
      </w:rPr>
    </w:lvl>
    <w:lvl w:ilvl="3" w:tplc="E41EDCAE">
      <w:numFmt w:val="bullet"/>
      <w:lvlText w:val="•"/>
      <w:lvlJc w:val="left"/>
      <w:pPr>
        <w:ind w:left="4079" w:hanging="721"/>
      </w:pPr>
      <w:rPr>
        <w:rFonts w:hint="default"/>
      </w:rPr>
    </w:lvl>
    <w:lvl w:ilvl="4" w:tplc="A3DE0756">
      <w:numFmt w:val="bullet"/>
      <w:lvlText w:val="•"/>
      <w:lvlJc w:val="left"/>
      <w:pPr>
        <w:ind w:left="4826" w:hanging="721"/>
      </w:pPr>
      <w:rPr>
        <w:rFonts w:hint="default"/>
      </w:rPr>
    </w:lvl>
    <w:lvl w:ilvl="5" w:tplc="AE2A331E">
      <w:numFmt w:val="bullet"/>
      <w:lvlText w:val="•"/>
      <w:lvlJc w:val="left"/>
      <w:pPr>
        <w:ind w:left="5572" w:hanging="721"/>
      </w:pPr>
      <w:rPr>
        <w:rFonts w:hint="default"/>
      </w:rPr>
    </w:lvl>
    <w:lvl w:ilvl="6" w:tplc="58FADC16">
      <w:numFmt w:val="bullet"/>
      <w:lvlText w:val="•"/>
      <w:lvlJc w:val="left"/>
      <w:pPr>
        <w:ind w:left="6319" w:hanging="721"/>
      </w:pPr>
      <w:rPr>
        <w:rFonts w:hint="default"/>
      </w:rPr>
    </w:lvl>
    <w:lvl w:ilvl="7" w:tplc="E37A7950">
      <w:numFmt w:val="bullet"/>
      <w:lvlText w:val="•"/>
      <w:lvlJc w:val="left"/>
      <w:pPr>
        <w:ind w:left="7065" w:hanging="721"/>
      </w:pPr>
      <w:rPr>
        <w:rFonts w:hint="default"/>
      </w:rPr>
    </w:lvl>
    <w:lvl w:ilvl="8" w:tplc="8398D1F4">
      <w:numFmt w:val="bullet"/>
      <w:lvlText w:val="•"/>
      <w:lvlJc w:val="left"/>
      <w:pPr>
        <w:ind w:left="7812" w:hanging="721"/>
      </w:pPr>
      <w:rPr>
        <w:rFonts w:hint="default"/>
      </w:rPr>
    </w:lvl>
  </w:abstractNum>
  <w:abstractNum w:abstractNumId="34" w15:restartNumberingAfterBreak="0">
    <w:nsid w:val="65F3728D"/>
    <w:multiLevelType w:val="hybridMultilevel"/>
    <w:tmpl w:val="D24A21CC"/>
    <w:lvl w:ilvl="0" w:tplc="D2C2F816">
      <w:start w:val="1"/>
      <w:numFmt w:val="lowerLetter"/>
      <w:lvlText w:val="(%1)"/>
      <w:lvlJc w:val="left"/>
      <w:pPr>
        <w:ind w:left="1841" w:hanging="721"/>
        <w:jc w:val="left"/>
      </w:pPr>
      <w:rPr>
        <w:rFonts w:ascii="Times New Roman" w:eastAsia="Times New Roman" w:hAnsi="Times New Roman" w:cs="Times New Roman" w:hint="default"/>
        <w:spacing w:val="-1"/>
        <w:w w:val="100"/>
        <w:sz w:val="22"/>
        <w:szCs w:val="22"/>
      </w:rPr>
    </w:lvl>
    <w:lvl w:ilvl="1" w:tplc="13306424">
      <w:numFmt w:val="bullet"/>
      <w:lvlText w:val="•"/>
      <w:lvlJc w:val="left"/>
      <w:pPr>
        <w:ind w:left="2586" w:hanging="721"/>
      </w:pPr>
      <w:rPr>
        <w:rFonts w:hint="default"/>
      </w:rPr>
    </w:lvl>
    <w:lvl w:ilvl="2" w:tplc="419C510A">
      <w:numFmt w:val="bullet"/>
      <w:lvlText w:val="•"/>
      <w:lvlJc w:val="left"/>
      <w:pPr>
        <w:ind w:left="3333" w:hanging="721"/>
      </w:pPr>
      <w:rPr>
        <w:rFonts w:hint="default"/>
      </w:rPr>
    </w:lvl>
    <w:lvl w:ilvl="3" w:tplc="50FC42B8">
      <w:numFmt w:val="bullet"/>
      <w:lvlText w:val="•"/>
      <w:lvlJc w:val="left"/>
      <w:pPr>
        <w:ind w:left="4079" w:hanging="721"/>
      </w:pPr>
      <w:rPr>
        <w:rFonts w:hint="default"/>
      </w:rPr>
    </w:lvl>
    <w:lvl w:ilvl="4" w:tplc="01380FB4">
      <w:numFmt w:val="bullet"/>
      <w:lvlText w:val="•"/>
      <w:lvlJc w:val="left"/>
      <w:pPr>
        <w:ind w:left="4826" w:hanging="721"/>
      </w:pPr>
      <w:rPr>
        <w:rFonts w:hint="default"/>
      </w:rPr>
    </w:lvl>
    <w:lvl w:ilvl="5" w:tplc="B83C64C0">
      <w:numFmt w:val="bullet"/>
      <w:lvlText w:val="•"/>
      <w:lvlJc w:val="left"/>
      <w:pPr>
        <w:ind w:left="5572" w:hanging="721"/>
      </w:pPr>
      <w:rPr>
        <w:rFonts w:hint="default"/>
      </w:rPr>
    </w:lvl>
    <w:lvl w:ilvl="6" w:tplc="A364CD44">
      <w:numFmt w:val="bullet"/>
      <w:lvlText w:val="•"/>
      <w:lvlJc w:val="left"/>
      <w:pPr>
        <w:ind w:left="6319" w:hanging="721"/>
      </w:pPr>
      <w:rPr>
        <w:rFonts w:hint="default"/>
      </w:rPr>
    </w:lvl>
    <w:lvl w:ilvl="7" w:tplc="4D0C415E">
      <w:numFmt w:val="bullet"/>
      <w:lvlText w:val="•"/>
      <w:lvlJc w:val="left"/>
      <w:pPr>
        <w:ind w:left="7065" w:hanging="721"/>
      </w:pPr>
      <w:rPr>
        <w:rFonts w:hint="default"/>
      </w:rPr>
    </w:lvl>
    <w:lvl w:ilvl="8" w:tplc="02027E04">
      <w:numFmt w:val="bullet"/>
      <w:lvlText w:val="•"/>
      <w:lvlJc w:val="left"/>
      <w:pPr>
        <w:ind w:left="7812" w:hanging="721"/>
      </w:pPr>
      <w:rPr>
        <w:rFonts w:hint="default"/>
      </w:rPr>
    </w:lvl>
  </w:abstractNum>
  <w:abstractNum w:abstractNumId="35" w15:restartNumberingAfterBreak="0">
    <w:nsid w:val="67573666"/>
    <w:multiLevelType w:val="hybridMultilevel"/>
    <w:tmpl w:val="5680BCB2"/>
    <w:lvl w:ilvl="0" w:tplc="67B2AE40">
      <w:start w:val="2"/>
      <w:numFmt w:val="decimal"/>
      <w:lvlText w:val="(%1)"/>
      <w:lvlJc w:val="left"/>
      <w:pPr>
        <w:ind w:left="401" w:hanging="721"/>
        <w:jc w:val="left"/>
      </w:pPr>
      <w:rPr>
        <w:rFonts w:ascii="Times New Roman" w:eastAsia="Times New Roman" w:hAnsi="Times New Roman" w:cs="Times New Roman" w:hint="default"/>
        <w:spacing w:val="-13"/>
        <w:w w:val="100"/>
        <w:sz w:val="22"/>
        <w:szCs w:val="22"/>
      </w:rPr>
    </w:lvl>
    <w:lvl w:ilvl="1" w:tplc="759E8ADE">
      <w:numFmt w:val="bullet"/>
      <w:lvlText w:val="•"/>
      <w:lvlJc w:val="left"/>
      <w:pPr>
        <w:ind w:left="1290" w:hanging="721"/>
      </w:pPr>
      <w:rPr>
        <w:rFonts w:hint="default"/>
      </w:rPr>
    </w:lvl>
    <w:lvl w:ilvl="2" w:tplc="0D4EE9AE">
      <w:numFmt w:val="bullet"/>
      <w:lvlText w:val="•"/>
      <w:lvlJc w:val="left"/>
      <w:pPr>
        <w:ind w:left="2181" w:hanging="721"/>
      </w:pPr>
      <w:rPr>
        <w:rFonts w:hint="default"/>
      </w:rPr>
    </w:lvl>
    <w:lvl w:ilvl="3" w:tplc="59F46CE6">
      <w:numFmt w:val="bullet"/>
      <w:lvlText w:val="•"/>
      <w:lvlJc w:val="left"/>
      <w:pPr>
        <w:ind w:left="3071" w:hanging="721"/>
      </w:pPr>
      <w:rPr>
        <w:rFonts w:hint="default"/>
      </w:rPr>
    </w:lvl>
    <w:lvl w:ilvl="4" w:tplc="1B781BC6">
      <w:numFmt w:val="bullet"/>
      <w:lvlText w:val="•"/>
      <w:lvlJc w:val="left"/>
      <w:pPr>
        <w:ind w:left="3962" w:hanging="721"/>
      </w:pPr>
      <w:rPr>
        <w:rFonts w:hint="default"/>
      </w:rPr>
    </w:lvl>
    <w:lvl w:ilvl="5" w:tplc="BF082BC2">
      <w:numFmt w:val="bullet"/>
      <w:lvlText w:val="•"/>
      <w:lvlJc w:val="left"/>
      <w:pPr>
        <w:ind w:left="4852" w:hanging="721"/>
      </w:pPr>
      <w:rPr>
        <w:rFonts w:hint="default"/>
      </w:rPr>
    </w:lvl>
    <w:lvl w:ilvl="6" w:tplc="02746254">
      <w:numFmt w:val="bullet"/>
      <w:lvlText w:val="•"/>
      <w:lvlJc w:val="left"/>
      <w:pPr>
        <w:ind w:left="5743" w:hanging="721"/>
      </w:pPr>
      <w:rPr>
        <w:rFonts w:hint="default"/>
      </w:rPr>
    </w:lvl>
    <w:lvl w:ilvl="7" w:tplc="894C98E2">
      <w:numFmt w:val="bullet"/>
      <w:lvlText w:val="•"/>
      <w:lvlJc w:val="left"/>
      <w:pPr>
        <w:ind w:left="6633" w:hanging="721"/>
      </w:pPr>
      <w:rPr>
        <w:rFonts w:hint="default"/>
      </w:rPr>
    </w:lvl>
    <w:lvl w:ilvl="8" w:tplc="9B4ADFE4">
      <w:numFmt w:val="bullet"/>
      <w:lvlText w:val="•"/>
      <w:lvlJc w:val="left"/>
      <w:pPr>
        <w:ind w:left="7524" w:hanging="721"/>
      </w:pPr>
      <w:rPr>
        <w:rFonts w:hint="default"/>
      </w:rPr>
    </w:lvl>
  </w:abstractNum>
  <w:abstractNum w:abstractNumId="36" w15:restartNumberingAfterBreak="0">
    <w:nsid w:val="69831056"/>
    <w:multiLevelType w:val="hybridMultilevel"/>
    <w:tmpl w:val="A9B8728E"/>
    <w:lvl w:ilvl="0" w:tplc="2E5E1222">
      <w:start w:val="1"/>
      <w:numFmt w:val="lowerLetter"/>
      <w:lvlText w:val="(%1)"/>
      <w:lvlJc w:val="left"/>
      <w:pPr>
        <w:ind w:left="1557" w:hanging="720"/>
        <w:jc w:val="left"/>
      </w:pPr>
      <w:rPr>
        <w:rFonts w:ascii="Times New Roman" w:eastAsia="Times New Roman" w:hAnsi="Times New Roman" w:cs="Times New Roman" w:hint="default"/>
        <w:spacing w:val="-1"/>
        <w:w w:val="97"/>
        <w:sz w:val="22"/>
        <w:szCs w:val="22"/>
      </w:rPr>
    </w:lvl>
    <w:lvl w:ilvl="1" w:tplc="E5F2F6A2">
      <w:start w:val="1"/>
      <w:numFmt w:val="lowerRoman"/>
      <w:lvlText w:val="(%2)"/>
      <w:lvlJc w:val="left"/>
      <w:pPr>
        <w:ind w:left="2277" w:hanging="721"/>
        <w:jc w:val="left"/>
      </w:pPr>
      <w:rPr>
        <w:rFonts w:ascii="Times New Roman" w:eastAsia="Times New Roman" w:hAnsi="Times New Roman" w:cs="Times New Roman" w:hint="default"/>
        <w:spacing w:val="-1"/>
        <w:w w:val="100"/>
        <w:sz w:val="22"/>
        <w:szCs w:val="22"/>
      </w:rPr>
    </w:lvl>
    <w:lvl w:ilvl="2" w:tplc="6A3E4446">
      <w:numFmt w:val="bullet"/>
      <w:lvlText w:val="•"/>
      <w:lvlJc w:val="left"/>
      <w:pPr>
        <w:ind w:left="3060" w:hanging="721"/>
      </w:pPr>
      <w:rPr>
        <w:rFonts w:hint="default"/>
      </w:rPr>
    </w:lvl>
    <w:lvl w:ilvl="3" w:tplc="C03AF9F0">
      <w:numFmt w:val="bullet"/>
      <w:lvlText w:val="•"/>
      <w:lvlJc w:val="left"/>
      <w:pPr>
        <w:ind w:left="3841" w:hanging="721"/>
      </w:pPr>
      <w:rPr>
        <w:rFonts w:hint="default"/>
      </w:rPr>
    </w:lvl>
    <w:lvl w:ilvl="4" w:tplc="FA9829FE">
      <w:numFmt w:val="bullet"/>
      <w:lvlText w:val="•"/>
      <w:lvlJc w:val="left"/>
      <w:pPr>
        <w:ind w:left="4621" w:hanging="721"/>
      </w:pPr>
      <w:rPr>
        <w:rFonts w:hint="default"/>
      </w:rPr>
    </w:lvl>
    <w:lvl w:ilvl="5" w:tplc="79DA453C">
      <w:numFmt w:val="bullet"/>
      <w:lvlText w:val="•"/>
      <w:lvlJc w:val="left"/>
      <w:pPr>
        <w:ind w:left="5402" w:hanging="721"/>
      </w:pPr>
      <w:rPr>
        <w:rFonts w:hint="default"/>
      </w:rPr>
    </w:lvl>
    <w:lvl w:ilvl="6" w:tplc="6AD043AA">
      <w:numFmt w:val="bullet"/>
      <w:lvlText w:val="•"/>
      <w:lvlJc w:val="left"/>
      <w:pPr>
        <w:ind w:left="6183" w:hanging="721"/>
      </w:pPr>
      <w:rPr>
        <w:rFonts w:hint="default"/>
      </w:rPr>
    </w:lvl>
    <w:lvl w:ilvl="7" w:tplc="4F967C3E">
      <w:numFmt w:val="bullet"/>
      <w:lvlText w:val="•"/>
      <w:lvlJc w:val="left"/>
      <w:pPr>
        <w:ind w:left="6963" w:hanging="721"/>
      </w:pPr>
      <w:rPr>
        <w:rFonts w:hint="default"/>
      </w:rPr>
    </w:lvl>
    <w:lvl w:ilvl="8" w:tplc="EDE4C94A">
      <w:numFmt w:val="bullet"/>
      <w:lvlText w:val="•"/>
      <w:lvlJc w:val="left"/>
      <w:pPr>
        <w:ind w:left="7744" w:hanging="721"/>
      </w:pPr>
      <w:rPr>
        <w:rFonts w:hint="default"/>
      </w:rPr>
    </w:lvl>
  </w:abstractNum>
  <w:abstractNum w:abstractNumId="37" w15:restartNumberingAfterBreak="0">
    <w:nsid w:val="69F36395"/>
    <w:multiLevelType w:val="hybridMultilevel"/>
    <w:tmpl w:val="3B5EF11E"/>
    <w:lvl w:ilvl="0" w:tplc="D0943A46">
      <w:start w:val="1"/>
      <w:numFmt w:val="lowerLetter"/>
      <w:lvlText w:val="(%1)"/>
      <w:lvlJc w:val="left"/>
      <w:pPr>
        <w:ind w:left="1841" w:hanging="721"/>
        <w:jc w:val="left"/>
      </w:pPr>
      <w:rPr>
        <w:rFonts w:ascii="Times New Roman" w:eastAsia="Times New Roman" w:hAnsi="Times New Roman" w:cs="Times New Roman" w:hint="default"/>
        <w:spacing w:val="-14"/>
        <w:w w:val="100"/>
        <w:sz w:val="22"/>
        <w:szCs w:val="22"/>
      </w:rPr>
    </w:lvl>
    <w:lvl w:ilvl="1" w:tplc="EB14E8A0">
      <w:start w:val="1"/>
      <w:numFmt w:val="lowerRoman"/>
      <w:lvlText w:val="(%2)"/>
      <w:lvlJc w:val="left"/>
      <w:pPr>
        <w:ind w:left="2621" w:hanging="780"/>
        <w:jc w:val="left"/>
      </w:pPr>
      <w:rPr>
        <w:rFonts w:ascii="Times New Roman" w:eastAsia="Times New Roman" w:hAnsi="Times New Roman" w:cs="Times New Roman" w:hint="default"/>
        <w:spacing w:val="-13"/>
        <w:w w:val="100"/>
        <w:sz w:val="22"/>
        <w:szCs w:val="22"/>
      </w:rPr>
    </w:lvl>
    <w:lvl w:ilvl="2" w:tplc="D4F68436">
      <w:numFmt w:val="bullet"/>
      <w:lvlText w:val="•"/>
      <w:lvlJc w:val="left"/>
      <w:pPr>
        <w:ind w:left="3362" w:hanging="780"/>
      </w:pPr>
      <w:rPr>
        <w:rFonts w:hint="default"/>
      </w:rPr>
    </w:lvl>
    <w:lvl w:ilvl="3" w:tplc="831E8684">
      <w:numFmt w:val="bullet"/>
      <w:lvlText w:val="•"/>
      <w:lvlJc w:val="left"/>
      <w:pPr>
        <w:ind w:left="4105" w:hanging="780"/>
      </w:pPr>
      <w:rPr>
        <w:rFonts w:hint="default"/>
      </w:rPr>
    </w:lvl>
    <w:lvl w:ilvl="4" w:tplc="14BE43E6">
      <w:numFmt w:val="bullet"/>
      <w:lvlText w:val="•"/>
      <w:lvlJc w:val="left"/>
      <w:pPr>
        <w:ind w:left="4848" w:hanging="780"/>
      </w:pPr>
      <w:rPr>
        <w:rFonts w:hint="default"/>
      </w:rPr>
    </w:lvl>
    <w:lvl w:ilvl="5" w:tplc="316C6EF4">
      <w:numFmt w:val="bullet"/>
      <w:lvlText w:val="•"/>
      <w:lvlJc w:val="left"/>
      <w:pPr>
        <w:ind w:left="5591" w:hanging="780"/>
      </w:pPr>
      <w:rPr>
        <w:rFonts w:hint="default"/>
      </w:rPr>
    </w:lvl>
    <w:lvl w:ilvl="6" w:tplc="16948F74">
      <w:numFmt w:val="bullet"/>
      <w:lvlText w:val="•"/>
      <w:lvlJc w:val="left"/>
      <w:pPr>
        <w:ind w:left="6334" w:hanging="780"/>
      </w:pPr>
      <w:rPr>
        <w:rFonts w:hint="default"/>
      </w:rPr>
    </w:lvl>
    <w:lvl w:ilvl="7" w:tplc="D75A3E6A">
      <w:numFmt w:val="bullet"/>
      <w:lvlText w:val="•"/>
      <w:lvlJc w:val="left"/>
      <w:pPr>
        <w:ind w:left="7077" w:hanging="780"/>
      </w:pPr>
      <w:rPr>
        <w:rFonts w:hint="default"/>
      </w:rPr>
    </w:lvl>
    <w:lvl w:ilvl="8" w:tplc="DC985C1A">
      <w:numFmt w:val="bullet"/>
      <w:lvlText w:val="•"/>
      <w:lvlJc w:val="left"/>
      <w:pPr>
        <w:ind w:left="7819" w:hanging="780"/>
      </w:pPr>
      <w:rPr>
        <w:rFonts w:hint="default"/>
      </w:rPr>
    </w:lvl>
  </w:abstractNum>
  <w:abstractNum w:abstractNumId="38" w15:restartNumberingAfterBreak="0">
    <w:nsid w:val="74400B1A"/>
    <w:multiLevelType w:val="hybridMultilevel"/>
    <w:tmpl w:val="38D4A264"/>
    <w:lvl w:ilvl="0" w:tplc="48BE0D54">
      <w:start w:val="1"/>
      <w:numFmt w:val="lowerLetter"/>
      <w:lvlText w:val="(%1)"/>
      <w:lvlJc w:val="left"/>
      <w:pPr>
        <w:ind w:left="1841" w:hanging="721"/>
        <w:jc w:val="left"/>
      </w:pPr>
      <w:rPr>
        <w:rFonts w:ascii="Times New Roman" w:eastAsia="Times New Roman" w:hAnsi="Times New Roman" w:cs="Times New Roman" w:hint="default"/>
        <w:spacing w:val="-5"/>
        <w:w w:val="96"/>
        <w:sz w:val="22"/>
        <w:szCs w:val="22"/>
      </w:rPr>
    </w:lvl>
    <w:lvl w:ilvl="1" w:tplc="CF3CAA1E">
      <w:numFmt w:val="bullet"/>
      <w:lvlText w:val="•"/>
      <w:lvlJc w:val="left"/>
      <w:pPr>
        <w:ind w:left="2586" w:hanging="721"/>
      </w:pPr>
      <w:rPr>
        <w:rFonts w:hint="default"/>
      </w:rPr>
    </w:lvl>
    <w:lvl w:ilvl="2" w:tplc="C74E7BAA">
      <w:numFmt w:val="bullet"/>
      <w:lvlText w:val="•"/>
      <w:lvlJc w:val="left"/>
      <w:pPr>
        <w:ind w:left="3333" w:hanging="721"/>
      </w:pPr>
      <w:rPr>
        <w:rFonts w:hint="default"/>
      </w:rPr>
    </w:lvl>
    <w:lvl w:ilvl="3" w:tplc="B9EE760A">
      <w:numFmt w:val="bullet"/>
      <w:lvlText w:val="•"/>
      <w:lvlJc w:val="left"/>
      <w:pPr>
        <w:ind w:left="4079" w:hanging="721"/>
      </w:pPr>
      <w:rPr>
        <w:rFonts w:hint="default"/>
      </w:rPr>
    </w:lvl>
    <w:lvl w:ilvl="4" w:tplc="E19A8728">
      <w:numFmt w:val="bullet"/>
      <w:lvlText w:val="•"/>
      <w:lvlJc w:val="left"/>
      <w:pPr>
        <w:ind w:left="4826" w:hanging="721"/>
      </w:pPr>
      <w:rPr>
        <w:rFonts w:hint="default"/>
      </w:rPr>
    </w:lvl>
    <w:lvl w:ilvl="5" w:tplc="8B3E45E0">
      <w:numFmt w:val="bullet"/>
      <w:lvlText w:val="•"/>
      <w:lvlJc w:val="left"/>
      <w:pPr>
        <w:ind w:left="5572" w:hanging="721"/>
      </w:pPr>
      <w:rPr>
        <w:rFonts w:hint="default"/>
      </w:rPr>
    </w:lvl>
    <w:lvl w:ilvl="6" w:tplc="19AC4140">
      <w:numFmt w:val="bullet"/>
      <w:lvlText w:val="•"/>
      <w:lvlJc w:val="left"/>
      <w:pPr>
        <w:ind w:left="6319" w:hanging="721"/>
      </w:pPr>
      <w:rPr>
        <w:rFonts w:hint="default"/>
      </w:rPr>
    </w:lvl>
    <w:lvl w:ilvl="7" w:tplc="AC4C724C">
      <w:numFmt w:val="bullet"/>
      <w:lvlText w:val="•"/>
      <w:lvlJc w:val="left"/>
      <w:pPr>
        <w:ind w:left="7065" w:hanging="721"/>
      </w:pPr>
      <w:rPr>
        <w:rFonts w:hint="default"/>
      </w:rPr>
    </w:lvl>
    <w:lvl w:ilvl="8" w:tplc="49080D4E">
      <w:numFmt w:val="bullet"/>
      <w:lvlText w:val="•"/>
      <w:lvlJc w:val="left"/>
      <w:pPr>
        <w:ind w:left="7812" w:hanging="721"/>
      </w:pPr>
      <w:rPr>
        <w:rFonts w:hint="default"/>
      </w:rPr>
    </w:lvl>
  </w:abstractNum>
  <w:abstractNum w:abstractNumId="39" w15:restartNumberingAfterBreak="0">
    <w:nsid w:val="74AB2330"/>
    <w:multiLevelType w:val="hybridMultilevel"/>
    <w:tmpl w:val="25929CCA"/>
    <w:lvl w:ilvl="0" w:tplc="59661240">
      <w:start w:val="9"/>
      <w:numFmt w:val="lowerLetter"/>
      <w:lvlText w:val="(%1)"/>
      <w:lvlJc w:val="left"/>
      <w:pPr>
        <w:ind w:left="1841" w:hanging="721"/>
        <w:jc w:val="left"/>
      </w:pPr>
      <w:rPr>
        <w:rFonts w:ascii="Times New Roman" w:eastAsia="Times New Roman" w:hAnsi="Times New Roman" w:cs="Times New Roman" w:hint="default"/>
        <w:spacing w:val="-13"/>
        <w:w w:val="100"/>
        <w:sz w:val="22"/>
        <w:szCs w:val="22"/>
      </w:rPr>
    </w:lvl>
    <w:lvl w:ilvl="1" w:tplc="5DA29D14">
      <w:numFmt w:val="bullet"/>
      <w:lvlText w:val="•"/>
      <w:lvlJc w:val="left"/>
      <w:pPr>
        <w:ind w:left="2586" w:hanging="721"/>
      </w:pPr>
      <w:rPr>
        <w:rFonts w:hint="default"/>
      </w:rPr>
    </w:lvl>
    <w:lvl w:ilvl="2" w:tplc="8772B9CA">
      <w:numFmt w:val="bullet"/>
      <w:lvlText w:val="•"/>
      <w:lvlJc w:val="left"/>
      <w:pPr>
        <w:ind w:left="3333" w:hanging="721"/>
      </w:pPr>
      <w:rPr>
        <w:rFonts w:hint="default"/>
      </w:rPr>
    </w:lvl>
    <w:lvl w:ilvl="3" w:tplc="0A328F96">
      <w:numFmt w:val="bullet"/>
      <w:lvlText w:val="•"/>
      <w:lvlJc w:val="left"/>
      <w:pPr>
        <w:ind w:left="4079" w:hanging="721"/>
      </w:pPr>
      <w:rPr>
        <w:rFonts w:hint="default"/>
      </w:rPr>
    </w:lvl>
    <w:lvl w:ilvl="4" w:tplc="01205F32">
      <w:numFmt w:val="bullet"/>
      <w:lvlText w:val="•"/>
      <w:lvlJc w:val="left"/>
      <w:pPr>
        <w:ind w:left="4826" w:hanging="721"/>
      </w:pPr>
      <w:rPr>
        <w:rFonts w:hint="default"/>
      </w:rPr>
    </w:lvl>
    <w:lvl w:ilvl="5" w:tplc="961C233A">
      <w:numFmt w:val="bullet"/>
      <w:lvlText w:val="•"/>
      <w:lvlJc w:val="left"/>
      <w:pPr>
        <w:ind w:left="5572" w:hanging="721"/>
      </w:pPr>
      <w:rPr>
        <w:rFonts w:hint="default"/>
      </w:rPr>
    </w:lvl>
    <w:lvl w:ilvl="6" w:tplc="D422A86E">
      <w:numFmt w:val="bullet"/>
      <w:lvlText w:val="•"/>
      <w:lvlJc w:val="left"/>
      <w:pPr>
        <w:ind w:left="6319" w:hanging="721"/>
      </w:pPr>
      <w:rPr>
        <w:rFonts w:hint="default"/>
      </w:rPr>
    </w:lvl>
    <w:lvl w:ilvl="7" w:tplc="351E30C8">
      <w:numFmt w:val="bullet"/>
      <w:lvlText w:val="•"/>
      <w:lvlJc w:val="left"/>
      <w:pPr>
        <w:ind w:left="7065" w:hanging="721"/>
      </w:pPr>
      <w:rPr>
        <w:rFonts w:hint="default"/>
      </w:rPr>
    </w:lvl>
    <w:lvl w:ilvl="8" w:tplc="B2F4BEF8">
      <w:numFmt w:val="bullet"/>
      <w:lvlText w:val="•"/>
      <w:lvlJc w:val="left"/>
      <w:pPr>
        <w:ind w:left="7812" w:hanging="721"/>
      </w:pPr>
      <w:rPr>
        <w:rFonts w:hint="default"/>
      </w:rPr>
    </w:lvl>
  </w:abstractNum>
  <w:abstractNum w:abstractNumId="40" w15:restartNumberingAfterBreak="0">
    <w:nsid w:val="7B2C2A99"/>
    <w:multiLevelType w:val="hybridMultilevel"/>
    <w:tmpl w:val="C59EEC4C"/>
    <w:lvl w:ilvl="0" w:tplc="DAA48878">
      <w:start w:val="2"/>
      <w:numFmt w:val="decimal"/>
      <w:lvlText w:val="(%1)"/>
      <w:lvlJc w:val="left"/>
      <w:pPr>
        <w:ind w:left="117" w:hanging="721"/>
        <w:jc w:val="left"/>
      </w:pPr>
      <w:rPr>
        <w:rFonts w:ascii="Times New Roman" w:eastAsia="Times New Roman" w:hAnsi="Times New Roman" w:cs="Times New Roman" w:hint="default"/>
        <w:spacing w:val="-24"/>
        <w:w w:val="100"/>
        <w:sz w:val="22"/>
        <w:szCs w:val="22"/>
      </w:rPr>
    </w:lvl>
    <w:lvl w:ilvl="1" w:tplc="0400C1E4">
      <w:start w:val="2"/>
      <w:numFmt w:val="decimal"/>
      <w:lvlText w:val="(%2)"/>
      <w:lvlJc w:val="left"/>
      <w:pPr>
        <w:ind w:left="1841" w:hanging="721"/>
        <w:jc w:val="left"/>
      </w:pPr>
      <w:rPr>
        <w:rFonts w:ascii="Times New Roman" w:eastAsia="Times New Roman" w:hAnsi="Times New Roman" w:cs="Times New Roman" w:hint="default"/>
        <w:spacing w:val="-1"/>
        <w:w w:val="100"/>
        <w:sz w:val="22"/>
        <w:szCs w:val="22"/>
      </w:rPr>
    </w:lvl>
    <w:lvl w:ilvl="2" w:tplc="DAB4C102">
      <w:start w:val="1"/>
      <w:numFmt w:val="lowerLetter"/>
      <w:lvlText w:val="(%3)"/>
      <w:lvlJc w:val="left"/>
      <w:pPr>
        <w:ind w:left="1841" w:hanging="721"/>
        <w:jc w:val="left"/>
      </w:pPr>
      <w:rPr>
        <w:rFonts w:ascii="Times New Roman" w:eastAsia="Times New Roman" w:hAnsi="Times New Roman" w:cs="Times New Roman" w:hint="default"/>
        <w:spacing w:val="-1"/>
        <w:w w:val="100"/>
        <w:sz w:val="22"/>
        <w:szCs w:val="22"/>
      </w:rPr>
    </w:lvl>
    <w:lvl w:ilvl="3" w:tplc="E1C4E112">
      <w:numFmt w:val="bullet"/>
      <w:lvlText w:val="•"/>
      <w:lvlJc w:val="left"/>
      <w:pPr>
        <w:ind w:left="3499" w:hanging="721"/>
      </w:pPr>
      <w:rPr>
        <w:rFonts w:hint="default"/>
      </w:rPr>
    </w:lvl>
    <w:lvl w:ilvl="4" w:tplc="0598F3FA">
      <w:numFmt w:val="bullet"/>
      <w:lvlText w:val="•"/>
      <w:lvlJc w:val="left"/>
      <w:pPr>
        <w:ind w:left="4328" w:hanging="721"/>
      </w:pPr>
      <w:rPr>
        <w:rFonts w:hint="default"/>
      </w:rPr>
    </w:lvl>
    <w:lvl w:ilvl="5" w:tplc="47A8759C">
      <w:numFmt w:val="bullet"/>
      <w:lvlText w:val="•"/>
      <w:lvlJc w:val="left"/>
      <w:pPr>
        <w:ind w:left="5158" w:hanging="721"/>
      </w:pPr>
      <w:rPr>
        <w:rFonts w:hint="default"/>
      </w:rPr>
    </w:lvl>
    <w:lvl w:ilvl="6" w:tplc="64AA2A5E">
      <w:numFmt w:val="bullet"/>
      <w:lvlText w:val="•"/>
      <w:lvlJc w:val="left"/>
      <w:pPr>
        <w:ind w:left="5987" w:hanging="721"/>
      </w:pPr>
      <w:rPr>
        <w:rFonts w:hint="default"/>
      </w:rPr>
    </w:lvl>
    <w:lvl w:ilvl="7" w:tplc="D16CAC26">
      <w:numFmt w:val="bullet"/>
      <w:lvlText w:val="•"/>
      <w:lvlJc w:val="left"/>
      <w:pPr>
        <w:ind w:left="6817" w:hanging="721"/>
      </w:pPr>
      <w:rPr>
        <w:rFonts w:hint="default"/>
      </w:rPr>
    </w:lvl>
    <w:lvl w:ilvl="8" w:tplc="DF64856E">
      <w:numFmt w:val="bullet"/>
      <w:lvlText w:val="•"/>
      <w:lvlJc w:val="left"/>
      <w:pPr>
        <w:ind w:left="7646" w:hanging="721"/>
      </w:pPr>
      <w:rPr>
        <w:rFonts w:hint="default"/>
      </w:rPr>
    </w:lvl>
  </w:abstractNum>
  <w:abstractNum w:abstractNumId="41" w15:restartNumberingAfterBreak="0">
    <w:nsid w:val="7C837A97"/>
    <w:multiLevelType w:val="hybridMultilevel"/>
    <w:tmpl w:val="67B04C22"/>
    <w:lvl w:ilvl="0" w:tplc="15360C2E">
      <w:start w:val="7"/>
      <w:numFmt w:val="decimal"/>
      <w:lvlText w:val="%1."/>
      <w:lvlJc w:val="left"/>
      <w:pPr>
        <w:ind w:left="400" w:hanging="721"/>
        <w:jc w:val="right"/>
      </w:pPr>
      <w:rPr>
        <w:rFonts w:ascii="Times New Roman" w:eastAsia="Times New Roman" w:hAnsi="Times New Roman" w:cs="Times New Roman" w:hint="default"/>
        <w:b/>
        <w:bCs/>
        <w:spacing w:val="-18"/>
        <w:w w:val="98"/>
        <w:sz w:val="22"/>
        <w:szCs w:val="22"/>
      </w:rPr>
    </w:lvl>
    <w:lvl w:ilvl="1" w:tplc="865C1014">
      <w:numFmt w:val="bullet"/>
      <w:lvlText w:val="•"/>
      <w:lvlJc w:val="left"/>
      <w:pPr>
        <w:ind w:left="1290" w:hanging="721"/>
      </w:pPr>
      <w:rPr>
        <w:rFonts w:hint="default"/>
      </w:rPr>
    </w:lvl>
    <w:lvl w:ilvl="2" w:tplc="552859AE">
      <w:numFmt w:val="bullet"/>
      <w:lvlText w:val="•"/>
      <w:lvlJc w:val="left"/>
      <w:pPr>
        <w:ind w:left="2181" w:hanging="721"/>
      </w:pPr>
      <w:rPr>
        <w:rFonts w:hint="default"/>
      </w:rPr>
    </w:lvl>
    <w:lvl w:ilvl="3" w:tplc="CDA25FC0">
      <w:numFmt w:val="bullet"/>
      <w:lvlText w:val="•"/>
      <w:lvlJc w:val="left"/>
      <w:pPr>
        <w:ind w:left="3071" w:hanging="721"/>
      </w:pPr>
      <w:rPr>
        <w:rFonts w:hint="default"/>
      </w:rPr>
    </w:lvl>
    <w:lvl w:ilvl="4" w:tplc="B8B697EE">
      <w:numFmt w:val="bullet"/>
      <w:lvlText w:val="•"/>
      <w:lvlJc w:val="left"/>
      <w:pPr>
        <w:ind w:left="3962" w:hanging="721"/>
      </w:pPr>
      <w:rPr>
        <w:rFonts w:hint="default"/>
      </w:rPr>
    </w:lvl>
    <w:lvl w:ilvl="5" w:tplc="07C4429C">
      <w:numFmt w:val="bullet"/>
      <w:lvlText w:val="•"/>
      <w:lvlJc w:val="left"/>
      <w:pPr>
        <w:ind w:left="4852" w:hanging="721"/>
      </w:pPr>
      <w:rPr>
        <w:rFonts w:hint="default"/>
      </w:rPr>
    </w:lvl>
    <w:lvl w:ilvl="6" w:tplc="D292EA3E">
      <w:numFmt w:val="bullet"/>
      <w:lvlText w:val="•"/>
      <w:lvlJc w:val="left"/>
      <w:pPr>
        <w:ind w:left="5743" w:hanging="721"/>
      </w:pPr>
      <w:rPr>
        <w:rFonts w:hint="default"/>
      </w:rPr>
    </w:lvl>
    <w:lvl w:ilvl="7" w:tplc="E7F89EE8">
      <w:numFmt w:val="bullet"/>
      <w:lvlText w:val="•"/>
      <w:lvlJc w:val="left"/>
      <w:pPr>
        <w:ind w:left="6633" w:hanging="721"/>
      </w:pPr>
      <w:rPr>
        <w:rFonts w:hint="default"/>
      </w:rPr>
    </w:lvl>
    <w:lvl w:ilvl="8" w:tplc="AC98BB34">
      <w:numFmt w:val="bullet"/>
      <w:lvlText w:val="•"/>
      <w:lvlJc w:val="left"/>
      <w:pPr>
        <w:ind w:left="7524" w:hanging="721"/>
      </w:pPr>
      <w:rPr>
        <w:rFonts w:hint="default"/>
      </w:rPr>
    </w:lvl>
  </w:abstractNum>
  <w:num w:numId="1">
    <w:abstractNumId w:val="0"/>
  </w:num>
  <w:num w:numId="2">
    <w:abstractNumId w:val="23"/>
  </w:num>
  <w:num w:numId="3">
    <w:abstractNumId w:val="6"/>
  </w:num>
  <w:num w:numId="4">
    <w:abstractNumId w:val="7"/>
  </w:num>
  <w:num w:numId="5">
    <w:abstractNumId w:val="19"/>
  </w:num>
  <w:num w:numId="6">
    <w:abstractNumId w:val="21"/>
  </w:num>
  <w:num w:numId="7">
    <w:abstractNumId w:val="2"/>
  </w:num>
  <w:num w:numId="8">
    <w:abstractNumId w:val="14"/>
  </w:num>
  <w:num w:numId="9">
    <w:abstractNumId w:val="5"/>
  </w:num>
  <w:num w:numId="10">
    <w:abstractNumId w:val="9"/>
  </w:num>
  <w:num w:numId="11">
    <w:abstractNumId w:val="40"/>
  </w:num>
  <w:num w:numId="12">
    <w:abstractNumId w:val="4"/>
  </w:num>
  <w:num w:numId="13">
    <w:abstractNumId w:val="26"/>
  </w:num>
  <w:num w:numId="14">
    <w:abstractNumId w:val="38"/>
  </w:num>
  <w:num w:numId="15">
    <w:abstractNumId w:val="29"/>
  </w:num>
  <w:num w:numId="16">
    <w:abstractNumId w:val="30"/>
  </w:num>
  <w:num w:numId="17">
    <w:abstractNumId w:val="18"/>
  </w:num>
  <w:num w:numId="18">
    <w:abstractNumId w:val="25"/>
  </w:num>
  <w:num w:numId="19">
    <w:abstractNumId w:val="10"/>
  </w:num>
  <w:num w:numId="20">
    <w:abstractNumId w:val="17"/>
  </w:num>
  <w:num w:numId="21">
    <w:abstractNumId w:val="16"/>
  </w:num>
  <w:num w:numId="22">
    <w:abstractNumId w:val="33"/>
  </w:num>
  <w:num w:numId="23">
    <w:abstractNumId w:val="41"/>
  </w:num>
  <w:num w:numId="24">
    <w:abstractNumId w:val="12"/>
  </w:num>
  <w:num w:numId="25">
    <w:abstractNumId w:val="24"/>
  </w:num>
  <w:num w:numId="26">
    <w:abstractNumId w:val="8"/>
  </w:num>
  <w:num w:numId="27">
    <w:abstractNumId w:val="1"/>
  </w:num>
  <w:num w:numId="28">
    <w:abstractNumId w:val="35"/>
  </w:num>
  <w:num w:numId="29">
    <w:abstractNumId w:val="37"/>
  </w:num>
  <w:num w:numId="30">
    <w:abstractNumId w:val="36"/>
  </w:num>
  <w:num w:numId="31">
    <w:abstractNumId w:val="31"/>
  </w:num>
  <w:num w:numId="32">
    <w:abstractNumId w:val="13"/>
  </w:num>
  <w:num w:numId="33">
    <w:abstractNumId w:val="22"/>
  </w:num>
  <w:num w:numId="34">
    <w:abstractNumId w:val="20"/>
  </w:num>
  <w:num w:numId="35">
    <w:abstractNumId w:val="3"/>
  </w:num>
  <w:num w:numId="36">
    <w:abstractNumId w:val="15"/>
  </w:num>
  <w:num w:numId="37">
    <w:abstractNumId w:val="32"/>
  </w:num>
  <w:num w:numId="38">
    <w:abstractNumId w:val="34"/>
  </w:num>
  <w:num w:numId="39">
    <w:abstractNumId w:val="39"/>
  </w:num>
  <w:num w:numId="40">
    <w:abstractNumId w:val="27"/>
  </w:num>
  <w:num w:numId="41">
    <w:abstractNumId w:val="11"/>
  </w:num>
  <w:num w:numId="42">
    <w:abstractNumId w:val="2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bordersDoNotSurroundHeader/>
  <w:bordersDoNotSurroundFooter/>
  <w:proofState w:spelling="clean"/>
  <w:attachedTemplate r:id="rId1"/>
  <w:defaultTabStop w:val="567"/>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69E8"/>
    <w:rsid w:val="00000812"/>
    <w:rsid w:val="00000EA8"/>
    <w:rsid w:val="00003730"/>
    <w:rsid w:val="00003DCF"/>
    <w:rsid w:val="00004F6B"/>
    <w:rsid w:val="000052A2"/>
    <w:rsid w:val="00005680"/>
    <w:rsid w:val="00005EE8"/>
    <w:rsid w:val="000073EE"/>
    <w:rsid w:val="0001088D"/>
    <w:rsid w:val="000108ED"/>
    <w:rsid w:val="00010B81"/>
    <w:rsid w:val="00011865"/>
    <w:rsid w:val="000133A8"/>
    <w:rsid w:val="00023D2F"/>
    <w:rsid w:val="000242FF"/>
    <w:rsid w:val="00024D3E"/>
    <w:rsid w:val="00031BF7"/>
    <w:rsid w:val="00034949"/>
    <w:rsid w:val="00034B64"/>
    <w:rsid w:val="00037087"/>
    <w:rsid w:val="000420FF"/>
    <w:rsid w:val="00044972"/>
    <w:rsid w:val="00045A94"/>
    <w:rsid w:val="00046591"/>
    <w:rsid w:val="000507D8"/>
    <w:rsid w:val="00051429"/>
    <w:rsid w:val="000535C8"/>
    <w:rsid w:val="000558B6"/>
    <w:rsid w:val="00055D23"/>
    <w:rsid w:val="000608EE"/>
    <w:rsid w:val="000614EF"/>
    <w:rsid w:val="00061E20"/>
    <w:rsid w:val="000622BB"/>
    <w:rsid w:val="0006587A"/>
    <w:rsid w:val="000668CD"/>
    <w:rsid w:val="00066DEF"/>
    <w:rsid w:val="0007067C"/>
    <w:rsid w:val="000710ED"/>
    <w:rsid w:val="0007246D"/>
    <w:rsid w:val="000731D7"/>
    <w:rsid w:val="000744EC"/>
    <w:rsid w:val="00074AFC"/>
    <w:rsid w:val="00074F4F"/>
    <w:rsid w:val="000757E1"/>
    <w:rsid w:val="00077C38"/>
    <w:rsid w:val="00077CC8"/>
    <w:rsid w:val="00080C29"/>
    <w:rsid w:val="00080C45"/>
    <w:rsid w:val="000814D8"/>
    <w:rsid w:val="000835C8"/>
    <w:rsid w:val="00084A4D"/>
    <w:rsid w:val="00084E36"/>
    <w:rsid w:val="00084FC6"/>
    <w:rsid w:val="000878E9"/>
    <w:rsid w:val="000903F9"/>
    <w:rsid w:val="00091635"/>
    <w:rsid w:val="00091E6E"/>
    <w:rsid w:val="00096682"/>
    <w:rsid w:val="000A2439"/>
    <w:rsid w:val="000A4D98"/>
    <w:rsid w:val="000A59C1"/>
    <w:rsid w:val="000A6259"/>
    <w:rsid w:val="000A66A8"/>
    <w:rsid w:val="000B2373"/>
    <w:rsid w:val="000B26CE"/>
    <w:rsid w:val="000B3CA3"/>
    <w:rsid w:val="000B4FB6"/>
    <w:rsid w:val="000B54EB"/>
    <w:rsid w:val="000B60FA"/>
    <w:rsid w:val="000C01AC"/>
    <w:rsid w:val="000C04F9"/>
    <w:rsid w:val="000C0CE7"/>
    <w:rsid w:val="000C1A1C"/>
    <w:rsid w:val="000C2C80"/>
    <w:rsid w:val="000C416E"/>
    <w:rsid w:val="000C5263"/>
    <w:rsid w:val="000C7083"/>
    <w:rsid w:val="000D0C5A"/>
    <w:rsid w:val="000D2030"/>
    <w:rsid w:val="000D3B3A"/>
    <w:rsid w:val="000D594C"/>
    <w:rsid w:val="000D5DB2"/>
    <w:rsid w:val="000D5FA1"/>
    <w:rsid w:val="000D61EB"/>
    <w:rsid w:val="000D67D2"/>
    <w:rsid w:val="000D7AC2"/>
    <w:rsid w:val="000D7B60"/>
    <w:rsid w:val="000E0F38"/>
    <w:rsid w:val="000E1423"/>
    <w:rsid w:val="000E1437"/>
    <w:rsid w:val="000E21FC"/>
    <w:rsid w:val="000E427F"/>
    <w:rsid w:val="000E5C90"/>
    <w:rsid w:val="000E6171"/>
    <w:rsid w:val="000E7873"/>
    <w:rsid w:val="000F1E72"/>
    <w:rsid w:val="000F260D"/>
    <w:rsid w:val="000F375E"/>
    <w:rsid w:val="000F4429"/>
    <w:rsid w:val="000F4C16"/>
    <w:rsid w:val="000F51FB"/>
    <w:rsid w:val="000F68AE"/>
    <w:rsid w:val="000F7993"/>
    <w:rsid w:val="000F7AC0"/>
    <w:rsid w:val="00101E60"/>
    <w:rsid w:val="00102129"/>
    <w:rsid w:val="0010747B"/>
    <w:rsid w:val="00107520"/>
    <w:rsid w:val="001075A8"/>
    <w:rsid w:val="001105A8"/>
    <w:rsid w:val="00110CE9"/>
    <w:rsid w:val="00111191"/>
    <w:rsid w:val="001121EE"/>
    <w:rsid w:val="001128C3"/>
    <w:rsid w:val="0011382B"/>
    <w:rsid w:val="00113DA7"/>
    <w:rsid w:val="001172AD"/>
    <w:rsid w:val="00121135"/>
    <w:rsid w:val="0012543A"/>
    <w:rsid w:val="00126657"/>
    <w:rsid w:val="00126D47"/>
    <w:rsid w:val="0013089F"/>
    <w:rsid w:val="001319AF"/>
    <w:rsid w:val="00133371"/>
    <w:rsid w:val="00135490"/>
    <w:rsid w:val="00142008"/>
    <w:rsid w:val="00142743"/>
    <w:rsid w:val="00143502"/>
    <w:rsid w:val="00143DA6"/>
    <w:rsid w:val="00143E17"/>
    <w:rsid w:val="0014519D"/>
    <w:rsid w:val="0015104F"/>
    <w:rsid w:val="00152AB1"/>
    <w:rsid w:val="001540EB"/>
    <w:rsid w:val="00155A35"/>
    <w:rsid w:val="00155BAA"/>
    <w:rsid w:val="00155C87"/>
    <w:rsid w:val="001565F4"/>
    <w:rsid w:val="00156625"/>
    <w:rsid w:val="00157298"/>
    <w:rsid w:val="00157469"/>
    <w:rsid w:val="0015761F"/>
    <w:rsid w:val="0016315C"/>
    <w:rsid w:val="001636EC"/>
    <w:rsid w:val="00163ED5"/>
    <w:rsid w:val="00164718"/>
    <w:rsid w:val="00165299"/>
    <w:rsid w:val="00165401"/>
    <w:rsid w:val="00166EF3"/>
    <w:rsid w:val="00167A40"/>
    <w:rsid w:val="001723EC"/>
    <w:rsid w:val="001751A6"/>
    <w:rsid w:val="00175538"/>
    <w:rsid w:val="00175A17"/>
    <w:rsid w:val="001761C1"/>
    <w:rsid w:val="001765A9"/>
    <w:rsid w:val="0018181B"/>
    <w:rsid w:val="00181A7A"/>
    <w:rsid w:val="001821BC"/>
    <w:rsid w:val="0018634C"/>
    <w:rsid w:val="00186652"/>
    <w:rsid w:val="00193D95"/>
    <w:rsid w:val="00197ACE"/>
    <w:rsid w:val="001A4304"/>
    <w:rsid w:val="001B032A"/>
    <w:rsid w:val="001B0E17"/>
    <w:rsid w:val="001B2C14"/>
    <w:rsid w:val="001B3D40"/>
    <w:rsid w:val="001B4103"/>
    <w:rsid w:val="001B66AB"/>
    <w:rsid w:val="001C0B26"/>
    <w:rsid w:val="001C1B1A"/>
    <w:rsid w:val="001C2C10"/>
    <w:rsid w:val="001C2CF5"/>
    <w:rsid w:val="001C3105"/>
    <w:rsid w:val="001C3895"/>
    <w:rsid w:val="001C7C93"/>
    <w:rsid w:val="001D1325"/>
    <w:rsid w:val="001D22A0"/>
    <w:rsid w:val="001D269F"/>
    <w:rsid w:val="001D6485"/>
    <w:rsid w:val="001D6D65"/>
    <w:rsid w:val="001E17AF"/>
    <w:rsid w:val="001E2B91"/>
    <w:rsid w:val="001E402E"/>
    <w:rsid w:val="001E42D4"/>
    <w:rsid w:val="001E460C"/>
    <w:rsid w:val="001E7591"/>
    <w:rsid w:val="001F1A0A"/>
    <w:rsid w:val="001F2A4A"/>
    <w:rsid w:val="001F40F5"/>
    <w:rsid w:val="001F7907"/>
    <w:rsid w:val="002001F6"/>
    <w:rsid w:val="00200D8A"/>
    <w:rsid w:val="00200EEB"/>
    <w:rsid w:val="0020301E"/>
    <w:rsid w:val="00203302"/>
    <w:rsid w:val="00204268"/>
    <w:rsid w:val="002075A8"/>
    <w:rsid w:val="0021001A"/>
    <w:rsid w:val="00211A19"/>
    <w:rsid w:val="00212487"/>
    <w:rsid w:val="00212E59"/>
    <w:rsid w:val="00215715"/>
    <w:rsid w:val="0021587C"/>
    <w:rsid w:val="002162D0"/>
    <w:rsid w:val="00216DEB"/>
    <w:rsid w:val="002208C6"/>
    <w:rsid w:val="00221C58"/>
    <w:rsid w:val="002230CB"/>
    <w:rsid w:val="002252DD"/>
    <w:rsid w:val="002319DA"/>
    <w:rsid w:val="00231E0B"/>
    <w:rsid w:val="00233761"/>
    <w:rsid w:val="00234716"/>
    <w:rsid w:val="0023567D"/>
    <w:rsid w:val="002436F5"/>
    <w:rsid w:val="00246F8B"/>
    <w:rsid w:val="00251136"/>
    <w:rsid w:val="00254C2C"/>
    <w:rsid w:val="00255B09"/>
    <w:rsid w:val="00256BF6"/>
    <w:rsid w:val="00257780"/>
    <w:rsid w:val="00261EC4"/>
    <w:rsid w:val="0026263A"/>
    <w:rsid w:val="00265308"/>
    <w:rsid w:val="002655B6"/>
    <w:rsid w:val="00267391"/>
    <w:rsid w:val="00267B91"/>
    <w:rsid w:val="0027138C"/>
    <w:rsid w:val="00274DD3"/>
    <w:rsid w:val="00275EF6"/>
    <w:rsid w:val="00275F60"/>
    <w:rsid w:val="00280DCD"/>
    <w:rsid w:val="0028271E"/>
    <w:rsid w:val="002831B8"/>
    <w:rsid w:val="00283EA9"/>
    <w:rsid w:val="00286008"/>
    <w:rsid w:val="00286A4D"/>
    <w:rsid w:val="00286E57"/>
    <w:rsid w:val="002907F0"/>
    <w:rsid w:val="00294A1E"/>
    <w:rsid w:val="002964E7"/>
    <w:rsid w:val="002A044B"/>
    <w:rsid w:val="002A2928"/>
    <w:rsid w:val="002A6CF2"/>
    <w:rsid w:val="002A7BFA"/>
    <w:rsid w:val="002B1377"/>
    <w:rsid w:val="002B1C39"/>
    <w:rsid w:val="002B2784"/>
    <w:rsid w:val="002B4E1F"/>
    <w:rsid w:val="002C268A"/>
    <w:rsid w:val="002C2C74"/>
    <w:rsid w:val="002C413C"/>
    <w:rsid w:val="002C583A"/>
    <w:rsid w:val="002D1D4C"/>
    <w:rsid w:val="002D219C"/>
    <w:rsid w:val="002D42AC"/>
    <w:rsid w:val="002D4ED3"/>
    <w:rsid w:val="002E17FF"/>
    <w:rsid w:val="002E3094"/>
    <w:rsid w:val="002E62C7"/>
    <w:rsid w:val="002E7444"/>
    <w:rsid w:val="002F01EB"/>
    <w:rsid w:val="002F085B"/>
    <w:rsid w:val="002F3F25"/>
    <w:rsid w:val="002F4347"/>
    <w:rsid w:val="003013D1"/>
    <w:rsid w:val="003013D8"/>
    <w:rsid w:val="00302F65"/>
    <w:rsid w:val="00303D74"/>
    <w:rsid w:val="00304858"/>
    <w:rsid w:val="00305006"/>
    <w:rsid w:val="003064AB"/>
    <w:rsid w:val="00312523"/>
    <w:rsid w:val="0031311D"/>
    <w:rsid w:val="00313743"/>
    <w:rsid w:val="003152E2"/>
    <w:rsid w:val="00315CB3"/>
    <w:rsid w:val="003169FB"/>
    <w:rsid w:val="00320006"/>
    <w:rsid w:val="00320690"/>
    <w:rsid w:val="00320ABC"/>
    <w:rsid w:val="00320DC1"/>
    <w:rsid w:val="0032386A"/>
    <w:rsid w:val="00323A3B"/>
    <w:rsid w:val="0032744E"/>
    <w:rsid w:val="00330E75"/>
    <w:rsid w:val="0033129A"/>
    <w:rsid w:val="0033299D"/>
    <w:rsid w:val="00332A15"/>
    <w:rsid w:val="003336C0"/>
    <w:rsid w:val="00336B1F"/>
    <w:rsid w:val="00336DF0"/>
    <w:rsid w:val="003375A6"/>
    <w:rsid w:val="003375E9"/>
    <w:rsid w:val="003407C1"/>
    <w:rsid w:val="00342579"/>
    <w:rsid w:val="00342850"/>
    <w:rsid w:val="00343977"/>
    <w:rsid w:val="003449A3"/>
    <w:rsid w:val="00346CC3"/>
    <w:rsid w:val="00347C5C"/>
    <w:rsid w:val="00350BB5"/>
    <w:rsid w:val="00354B53"/>
    <w:rsid w:val="0035589F"/>
    <w:rsid w:val="003567E8"/>
    <w:rsid w:val="00356993"/>
    <w:rsid w:val="00361E0C"/>
    <w:rsid w:val="00361F5B"/>
    <w:rsid w:val="00363299"/>
    <w:rsid w:val="00363E94"/>
    <w:rsid w:val="00365A32"/>
    <w:rsid w:val="00366718"/>
    <w:rsid w:val="00371EE8"/>
    <w:rsid w:val="0037208D"/>
    <w:rsid w:val="00376CAE"/>
    <w:rsid w:val="003778DA"/>
    <w:rsid w:val="00377FBD"/>
    <w:rsid w:val="00380973"/>
    <w:rsid w:val="00380A43"/>
    <w:rsid w:val="003837C6"/>
    <w:rsid w:val="003849A8"/>
    <w:rsid w:val="003905F1"/>
    <w:rsid w:val="0039237D"/>
    <w:rsid w:val="00393B1B"/>
    <w:rsid w:val="00394930"/>
    <w:rsid w:val="00394B3B"/>
    <w:rsid w:val="003A2215"/>
    <w:rsid w:val="003A368C"/>
    <w:rsid w:val="003A4D7B"/>
    <w:rsid w:val="003A5DAC"/>
    <w:rsid w:val="003A7764"/>
    <w:rsid w:val="003B065F"/>
    <w:rsid w:val="003B0DA2"/>
    <w:rsid w:val="003B440D"/>
    <w:rsid w:val="003B6581"/>
    <w:rsid w:val="003B7F6B"/>
    <w:rsid w:val="003C1994"/>
    <w:rsid w:val="003C1DE0"/>
    <w:rsid w:val="003C20AF"/>
    <w:rsid w:val="003C2E75"/>
    <w:rsid w:val="003C37A0"/>
    <w:rsid w:val="003C5F5A"/>
    <w:rsid w:val="003C63D2"/>
    <w:rsid w:val="003C7232"/>
    <w:rsid w:val="003D233B"/>
    <w:rsid w:val="003D4EAA"/>
    <w:rsid w:val="003D76EF"/>
    <w:rsid w:val="003E2DE5"/>
    <w:rsid w:val="003E361B"/>
    <w:rsid w:val="003E6206"/>
    <w:rsid w:val="003E76D6"/>
    <w:rsid w:val="003F1EA2"/>
    <w:rsid w:val="003F2159"/>
    <w:rsid w:val="003F4445"/>
    <w:rsid w:val="003F4E31"/>
    <w:rsid w:val="003F6D96"/>
    <w:rsid w:val="003F7ABA"/>
    <w:rsid w:val="00401FBB"/>
    <w:rsid w:val="00402E0F"/>
    <w:rsid w:val="00403EAA"/>
    <w:rsid w:val="004042CD"/>
    <w:rsid w:val="00405807"/>
    <w:rsid w:val="0040592F"/>
    <w:rsid w:val="00406360"/>
    <w:rsid w:val="00407739"/>
    <w:rsid w:val="00413961"/>
    <w:rsid w:val="00416A53"/>
    <w:rsid w:val="00423963"/>
    <w:rsid w:val="00424C03"/>
    <w:rsid w:val="00426221"/>
    <w:rsid w:val="0042634B"/>
    <w:rsid w:val="0043228C"/>
    <w:rsid w:val="004347BA"/>
    <w:rsid w:val="00440511"/>
    <w:rsid w:val="00443021"/>
    <w:rsid w:val="0044429F"/>
    <w:rsid w:val="00445C4F"/>
    <w:rsid w:val="00447449"/>
    <w:rsid w:val="00451558"/>
    <w:rsid w:val="00453046"/>
    <w:rsid w:val="00453682"/>
    <w:rsid w:val="00456986"/>
    <w:rsid w:val="00456E4B"/>
    <w:rsid w:val="00461AB7"/>
    <w:rsid w:val="00461EFD"/>
    <w:rsid w:val="00464BC6"/>
    <w:rsid w:val="00465A59"/>
    <w:rsid w:val="00466077"/>
    <w:rsid w:val="004664DC"/>
    <w:rsid w:val="00471321"/>
    <w:rsid w:val="004730D4"/>
    <w:rsid w:val="00474D22"/>
    <w:rsid w:val="00481E77"/>
    <w:rsid w:val="00484542"/>
    <w:rsid w:val="004846ED"/>
    <w:rsid w:val="00484E43"/>
    <w:rsid w:val="004856E1"/>
    <w:rsid w:val="00485AB7"/>
    <w:rsid w:val="00486F15"/>
    <w:rsid w:val="00487116"/>
    <w:rsid w:val="00491FC6"/>
    <w:rsid w:val="004920DB"/>
    <w:rsid w:val="004949FD"/>
    <w:rsid w:val="00494F0F"/>
    <w:rsid w:val="0049507E"/>
    <w:rsid w:val="004950C7"/>
    <w:rsid w:val="004951B3"/>
    <w:rsid w:val="004A01D1"/>
    <w:rsid w:val="004A0651"/>
    <w:rsid w:val="004A1F47"/>
    <w:rsid w:val="004A3195"/>
    <w:rsid w:val="004B0AB3"/>
    <w:rsid w:val="004B13C6"/>
    <w:rsid w:val="004B3BAC"/>
    <w:rsid w:val="004B437B"/>
    <w:rsid w:val="004B5A3C"/>
    <w:rsid w:val="004B69FD"/>
    <w:rsid w:val="004C1811"/>
    <w:rsid w:val="004C1DA0"/>
    <w:rsid w:val="004C21C0"/>
    <w:rsid w:val="004C365A"/>
    <w:rsid w:val="004C580B"/>
    <w:rsid w:val="004C7463"/>
    <w:rsid w:val="004D07A8"/>
    <w:rsid w:val="004D0854"/>
    <w:rsid w:val="004D11A5"/>
    <w:rsid w:val="004D19C4"/>
    <w:rsid w:val="004D2B23"/>
    <w:rsid w:val="004D2FFC"/>
    <w:rsid w:val="004D3215"/>
    <w:rsid w:val="004D67C8"/>
    <w:rsid w:val="004D7BE1"/>
    <w:rsid w:val="004E104D"/>
    <w:rsid w:val="004E2029"/>
    <w:rsid w:val="004E2C75"/>
    <w:rsid w:val="004E33FE"/>
    <w:rsid w:val="004E4717"/>
    <w:rsid w:val="004E4868"/>
    <w:rsid w:val="004E5244"/>
    <w:rsid w:val="004F07F1"/>
    <w:rsid w:val="004F0C53"/>
    <w:rsid w:val="004F2FF6"/>
    <w:rsid w:val="004F387E"/>
    <w:rsid w:val="004F6086"/>
    <w:rsid w:val="004F6E4C"/>
    <w:rsid w:val="004F708A"/>
    <w:rsid w:val="004F7202"/>
    <w:rsid w:val="004F72F4"/>
    <w:rsid w:val="00501CAB"/>
    <w:rsid w:val="0050232A"/>
    <w:rsid w:val="00503297"/>
    <w:rsid w:val="00505095"/>
    <w:rsid w:val="00506F64"/>
    <w:rsid w:val="005077A4"/>
    <w:rsid w:val="005101FF"/>
    <w:rsid w:val="0051211E"/>
    <w:rsid w:val="00512242"/>
    <w:rsid w:val="00512DA3"/>
    <w:rsid w:val="00514000"/>
    <w:rsid w:val="00515D04"/>
    <w:rsid w:val="005242AC"/>
    <w:rsid w:val="00524ECC"/>
    <w:rsid w:val="00527ABE"/>
    <w:rsid w:val="005316B9"/>
    <w:rsid w:val="00531D64"/>
    <w:rsid w:val="005322A1"/>
    <w:rsid w:val="00532451"/>
    <w:rsid w:val="00535B4E"/>
    <w:rsid w:val="0053697B"/>
    <w:rsid w:val="0054175B"/>
    <w:rsid w:val="00542847"/>
    <w:rsid w:val="00542AF8"/>
    <w:rsid w:val="00542D73"/>
    <w:rsid w:val="005438C8"/>
    <w:rsid w:val="00547702"/>
    <w:rsid w:val="00551408"/>
    <w:rsid w:val="00553456"/>
    <w:rsid w:val="0055440A"/>
    <w:rsid w:val="00557EBC"/>
    <w:rsid w:val="00560457"/>
    <w:rsid w:val="0056066A"/>
    <w:rsid w:val="00563108"/>
    <w:rsid w:val="005635C6"/>
    <w:rsid w:val="00563FB7"/>
    <w:rsid w:val="005640EA"/>
    <w:rsid w:val="005646F3"/>
    <w:rsid w:val="0056683A"/>
    <w:rsid w:val="005709A6"/>
    <w:rsid w:val="00572B50"/>
    <w:rsid w:val="00574AEC"/>
    <w:rsid w:val="00576555"/>
    <w:rsid w:val="005770C6"/>
    <w:rsid w:val="005773E7"/>
    <w:rsid w:val="005774D1"/>
    <w:rsid w:val="00577AC8"/>
    <w:rsid w:val="00577B02"/>
    <w:rsid w:val="00582675"/>
    <w:rsid w:val="00582A2E"/>
    <w:rsid w:val="00583761"/>
    <w:rsid w:val="0058749F"/>
    <w:rsid w:val="005906AE"/>
    <w:rsid w:val="0059075A"/>
    <w:rsid w:val="005919CD"/>
    <w:rsid w:val="00594065"/>
    <w:rsid w:val="005955EA"/>
    <w:rsid w:val="005971CD"/>
    <w:rsid w:val="00597B78"/>
    <w:rsid w:val="005A1D6E"/>
    <w:rsid w:val="005A2789"/>
    <w:rsid w:val="005A5A66"/>
    <w:rsid w:val="005B23AF"/>
    <w:rsid w:val="005B2908"/>
    <w:rsid w:val="005B3428"/>
    <w:rsid w:val="005B4215"/>
    <w:rsid w:val="005B5656"/>
    <w:rsid w:val="005C164C"/>
    <w:rsid w:val="005C16B3"/>
    <w:rsid w:val="005C223C"/>
    <w:rsid w:val="005C25CF"/>
    <w:rsid w:val="005C303C"/>
    <w:rsid w:val="005C65A3"/>
    <w:rsid w:val="005C6BB7"/>
    <w:rsid w:val="005C7F82"/>
    <w:rsid w:val="005D0866"/>
    <w:rsid w:val="005D15B2"/>
    <w:rsid w:val="005D17E9"/>
    <w:rsid w:val="005D537D"/>
    <w:rsid w:val="005D5688"/>
    <w:rsid w:val="005D5858"/>
    <w:rsid w:val="005D5C82"/>
    <w:rsid w:val="005D5CAF"/>
    <w:rsid w:val="005E0DE1"/>
    <w:rsid w:val="005E152C"/>
    <w:rsid w:val="005E4ED5"/>
    <w:rsid w:val="005E6163"/>
    <w:rsid w:val="005E6925"/>
    <w:rsid w:val="005E7103"/>
    <w:rsid w:val="005E75FD"/>
    <w:rsid w:val="005F25A6"/>
    <w:rsid w:val="00601274"/>
    <w:rsid w:val="00604AAC"/>
    <w:rsid w:val="00604F4B"/>
    <w:rsid w:val="00607455"/>
    <w:rsid w:val="006075F7"/>
    <w:rsid w:val="00607914"/>
    <w:rsid w:val="00607964"/>
    <w:rsid w:val="00610542"/>
    <w:rsid w:val="00612999"/>
    <w:rsid w:val="00613086"/>
    <w:rsid w:val="00613BE6"/>
    <w:rsid w:val="00616DA2"/>
    <w:rsid w:val="00617C03"/>
    <w:rsid w:val="00617D9C"/>
    <w:rsid w:val="0062075A"/>
    <w:rsid w:val="0062108E"/>
    <w:rsid w:val="006243C5"/>
    <w:rsid w:val="00625ED8"/>
    <w:rsid w:val="00626174"/>
    <w:rsid w:val="00626BB8"/>
    <w:rsid w:val="006271AA"/>
    <w:rsid w:val="00634DA7"/>
    <w:rsid w:val="006350C4"/>
    <w:rsid w:val="00635D56"/>
    <w:rsid w:val="00640FE1"/>
    <w:rsid w:val="00641FCD"/>
    <w:rsid w:val="00642844"/>
    <w:rsid w:val="00643A16"/>
    <w:rsid w:val="00643BB4"/>
    <w:rsid w:val="0064409B"/>
    <w:rsid w:val="006441C2"/>
    <w:rsid w:val="00644FCB"/>
    <w:rsid w:val="00645C44"/>
    <w:rsid w:val="006502A7"/>
    <w:rsid w:val="00651EA5"/>
    <w:rsid w:val="006527A2"/>
    <w:rsid w:val="00655E3F"/>
    <w:rsid w:val="0065745C"/>
    <w:rsid w:val="006575EB"/>
    <w:rsid w:val="00660511"/>
    <w:rsid w:val="00662F68"/>
    <w:rsid w:val="00665386"/>
    <w:rsid w:val="00667778"/>
    <w:rsid w:val="00667BB6"/>
    <w:rsid w:val="006709B7"/>
    <w:rsid w:val="00672978"/>
    <w:rsid w:val="00672BFC"/>
    <w:rsid w:val="006734AB"/>
    <w:rsid w:val="006737D3"/>
    <w:rsid w:val="0067435B"/>
    <w:rsid w:val="00680E72"/>
    <w:rsid w:val="00682A06"/>
    <w:rsid w:val="00682D07"/>
    <w:rsid w:val="00683064"/>
    <w:rsid w:val="00683368"/>
    <w:rsid w:val="00687058"/>
    <w:rsid w:val="00687CA7"/>
    <w:rsid w:val="00693BA3"/>
    <w:rsid w:val="00694430"/>
    <w:rsid w:val="00694677"/>
    <w:rsid w:val="006954C1"/>
    <w:rsid w:val="006976F5"/>
    <w:rsid w:val="00697FAC"/>
    <w:rsid w:val="006A03A3"/>
    <w:rsid w:val="006A11C3"/>
    <w:rsid w:val="006A2C2E"/>
    <w:rsid w:val="006A2CF3"/>
    <w:rsid w:val="006A2FDF"/>
    <w:rsid w:val="006A42D3"/>
    <w:rsid w:val="006A6EA7"/>
    <w:rsid w:val="006A74BC"/>
    <w:rsid w:val="006B503F"/>
    <w:rsid w:val="006B64A8"/>
    <w:rsid w:val="006B707C"/>
    <w:rsid w:val="006C04D3"/>
    <w:rsid w:val="006C07DD"/>
    <w:rsid w:val="006C24CB"/>
    <w:rsid w:val="006C4EF3"/>
    <w:rsid w:val="006C5836"/>
    <w:rsid w:val="006C588A"/>
    <w:rsid w:val="006C6020"/>
    <w:rsid w:val="006D0225"/>
    <w:rsid w:val="006D15F6"/>
    <w:rsid w:val="006D1681"/>
    <w:rsid w:val="006D2E1F"/>
    <w:rsid w:val="006D373A"/>
    <w:rsid w:val="006D3B55"/>
    <w:rsid w:val="006D414F"/>
    <w:rsid w:val="006D68E4"/>
    <w:rsid w:val="006D7C4E"/>
    <w:rsid w:val="006E3151"/>
    <w:rsid w:val="006E3515"/>
    <w:rsid w:val="006E42A1"/>
    <w:rsid w:val="006E5E82"/>
    <w:rsid w:val="006E635A"/>
    <w:rsid w:val="006E6B8E"/>
    <w:rsid w:val="006F2F88"/>
    <w:rsid w:val="006F458B"/>
    <w:rsid w:val="006F594C"/>
    <w:rsid w:val="006F5E34"/>
    <w:rsid w:val="006F7F2A"/>
    <w:rsid w:val="00701118"/>
    <w:rsid w:val="007011EC"/>
    <w:rsid w:val="0070313A"/>
    <w:rsid w:val="0070344F"/>
    <w:rsid w:val="0070440E"/>
    <w:rsid w:val="00704C6B"/>
    <w:rsid w:val="00705BD4"/>
    <w:rsid w:val="00706159"/>
    <w:rsid w:val="0070672E"/>
    <w:rsid w:val="00706B9C"/>
    <w:rsid w:val="007105C0"/>
    <w:rsid w:val="007107EE"/>
    <w:rsid w:val="00712B55"/>
    <w:rsid w:val="00714BA2"/>
    <w:rsid w:val="00715974"/>
    <w:rsid w:val="007166C4"/>
    <w:rsid w:val="007211A4"/>
    <w:rsid w:val="0072300B"/>
    <w:rsid w:val="00723F47"/>
    <w:rsid w:val="00724A17"/>
    <w:rsid w:val="00725EDA"/>
    <w:rsid w:val="00726D6D"/>
    <w:rsid w:val="007279EA"/>
    <w:rsid w:val="00727E48"/>
    <w:rsid w:val="00730440"/>
    <w:rsid w:val="00731CFE"/>
    <w:rsid w:val="00732D8B"/>
    <w:rsid w:val="007352E8"/>
    <w:rsid w:val="00737805"/>
    <w:rsid w:val="00740FDE"/>
    <w:rsid w:val="00743B4F"/>
    <w:rsid w:val="0074488F"/>
    <w:rsid w:val="0074665A"/>
    <w:rsid w:val="00746B11"/>
    <w:rsid w:val="00746F89"/>
    <w:rsid w:val="007472C3"/>
    <w:rsid w:val="007479F3"/>
    <w:rsid w:val="0075097C"/>
    <w:rsid w:val="00752131"/>
    <w:rsid w:val="00753528"/>
    <w:rsid w:val="0075395F"/>
    <w:rsid w:val="0075571E"/>
    <w:rsid w:val="007562E8"/>
    <w:rsid w:val="007566CC"/>
    <w:rsid w:val="00756FAE"/>
    <w:rsid w:val="00760524"/>
    <w:rsid w:val="00760A63"/>
    <w:rsid w:val="00760B40"/>
    <w:rsid w:val="00762934"/>
    <w:rsid w:val="00763995"/>
    <w:rsid w:val="007648C8"/>
    <w:rsid w:val="00764B2A"/>
    <w:rsid w:val="00770DEF"/>
    <w:rsid w:val="007717D2"/>
    <w:rsid w:val="00771A91"/>
    <w:rsid w:val="0077208E"/>
    <w:rsid w:val="00772C52"/>
    <w:rsid w:val="007742A6"/>
    <w:rsid w:val="007748CE"/>
    <w:rsid w:val="0077740B"/>
    <w:rsid w:val="00777F5D"/>
    <w:rsid w:val="007818EB"/>
    <w:rsid w:val="007826D3"/>
    <w:rsid w:val="00783988"/>
    <w:rsid w:val="0078543A"/>
    <w:rsid w:val="00785B88"/>
    <w:rsid w:val="007901BC"/>
    <w:rsid w:val="00792374"/>
    <w:rsid w:val="00793315"/>
    <w:rsid w:val="00795EF9"/>
    <w:rsid w:val="007A0311"/>
    <w:rsid w:val="007A09AB"/>
    <w:rsid w:val="007A4003"/>
    <w:rsid w:val="007A42B7"/>
    <w:rsid w:val="007A5F9C"/>
    <w:rsid w:val="007A63C4"/>
    <w:rsid w:val="007A7F42"/>
    <w:rsid w:val="007B1156"/>
    <w:rsid w:val="007B25CE"/>
    <w:rsid w:val="007B3D1C"/>
    <w:rsid w:val="007B4932"/>
    <w:rsid w:val="007B744E"/>
    <w:rsid w:val="007B7A92"/>
    <w:rsid w:val="007C01FC"/>
    <w:rsid w:val="007C2592"/>
    <w:rsid w:val="007C276C"/>
    <w:rsid w:val="007C2B58"/>
    <w:rsid w:val="007C2DE7"/>
    <w:rsid w:val="007C4355"/>
    <w:rsid w:val="007C4D7E"/>
    <w:rsid w:val="007C655A"/>
    <w:rsid w:val="007D4551"/>
    <w:rsid w:val="007D62CA"/>
    <w:rsid w:val="007D6CDF"/>
    <w:rsid w:val="007D731A"/>
    <w:rsid w:val="007E07B0"/>
    <w:rsid w:val="007E0E68"/>
    <w:rsid w:val="007E1918"/>
    <w:rsid w:val="007E2B35"/>
    <w:rsid w:val="007E30CA"/>
    <w:rsid w:val="007E36AE"/>
    <w:rsid w:val="007E461E"/>
    <w:rsid w:val="007E4620"/>
    <w:rsid w:val="007E4FEC"/>
    <w:rsid w:val="007E5AB6"/>
    <w:rsid w:val="007E5CEF"/>
    <w:rsid w:val="007E720E"/>
    <w:rsid w:val="007E73B3"/>
    <w:rsid w:val="007F010C"/>
    <w:rsid w:val="007F1473"/>
    <w:rsid w:val="007F191B"/>
    <w:rsid w:val="007F365E"/>
    <w:rsid w:val="007F3792"/>
    <w:rsid w:val="007F45A7"/>
    <w:rsid w:val="007F4714"/>
    <w:rsid w:val="00800A2F"/>
    <w:rsid w:val="00803B01"/>
    <w:rsid w:val="00806ACE"/>
    <w:rsid w:val="00807638"/>
    <w:rsid w:val="008116C8"/>
    <w:rsid w:val="0081198A"/>
    <w:rsid w:val="00811F4D"/>
    <w:rsid w:val="00813C06"/>
    <w:rsid w:val="0081670D"/>
    <w:rsid w:val="00816D2C"/>
    <w:rsid w:val="00817B5C"/>
    <w:rsid w:val="00817F81"/>
    <w:rsid w:val="008207CD"/>
    <w:rsid w:val="00821A2C"/>
    <w:rsid w:val="00822BE6"/>
    <w:rsid w:val="00823ED6"/>
    <w:rsid w:val="008248F9"/>
    <w:rsid w:val="00825C43"/>
    <w:rsid w:val="00830216"/>
    <w:rsid w:val="008312A9"/>
    <w:rsid w:val="0083145E"/>
    <w:rsid w:val="008332B7"/>
    <w:rsid w:val="00834EBB"/>
    <w:rsid w:val="008351B0"/>
    <w:rsid w:val="00836052"/>
    <w:rsid w:val="00837293"/>
    <w:rsid w:val="0084020B"/>
    <w:rsid w:val="00840A44"/>
    <w:rsid w:val="008410C0"/>
    <w:rsid w:val="00841813"/>
    <w:rsid w:val="00843B82"/>
    <w:rsid w:val="008445E0"/>
    <w:rsid w:val="0084469D"/>
    <w:rsid w:val="00844B2D"/>
    <w:rsid w:val="00850B43"/>
    <w:rsid w:val="008604B2"/>
    <w:rsid w:val="00861DFE"/>
    <w:rsid w:val="00862825"/>
    <w:rsid w:val="0087246A"/>
    <w:rsid w:val="008735D9"/>
    <w:rsid w:val="0087487C"/>
    <w:rsid w:val="00874E2C"/>
    <w:rsid w:val="00874F6F"/>
    <w:rsid w:val="00875062"/>
    <w:rsid w:val="008754D1"/>
    <w:rsid w:val="0087586A"/>
    <w:rsid w:val="0087687F"/>
    <w:rsid w:val="00877A5E"/>
    <w:rsid w:val="00884387"/>
    <w:rsid w:val="00884EA8"/>
    <w:rsid w:val="00885319"/>
    <w:rsid w:val="00885EA9"/>
    <w:rsid w:val="00886238"/>
    <w:rsid w:val="00887FF4"/>
    <w:rsid w:val="00890E76"/>
    <w:rsid w:val="008916EC"/>
    <w:rsid w:val="00892211"/>
    <w:rsid w:val="00892638"/>
    <w:rsid w:val="008938F7"/>
    <w:rsid w:val="00893F83"/>
    <w:rsid w:val="008953B8"/>
    <w:rsid w:val="008956EA"/>
    <w:rsid w:val="008972AF"/>
    <w:rsid w:val="00897861"/>
    <w:rsid w:val="008A053C"/>
    <w:rsid w:val="008A523D"/>
    <w:rsid w:val="008A6BB2"/>
    <w:rsid w:val="008B015E"/>
    <w:rsid w:val="008B3137"/>
    <w:rsid w:val="008B459B"/>
    <w:rsid w:val="008B568D"/>
    <w:rsid w:val="008B5FE3"/>
    <w:rsid w:val="008B62CD"/>
    <w:rsid w:val="008B7631"/>
    <w:rsid w:val="008C2A88"/>
    <w:rsid w:val="008C2C1A"/>
    <w:rsid w:val="008C379C"/>
    <w:rsid w:val="008C4F88"/>
    <w:rsid w:val="008C71D2"/>
    <w:rsid w:val="008C798A"/>
    <w:rsid w:val="008D093F"/>
    <w:rsid w:val="008D0A2F"/>
    <w:rsid w:val="008D3142"/>
    <w:rsid w:val="008D4BE2"/>
    <w:rsid w:val="008D7F66"/>
    <w:rsid w:val="008E0937"/>
    <w:rsid w:val="008E2360"/>
    <w:rsid w:val="008E367C"/>
    <w:rsid w:val="008E422A"/>
    <w:rsid w:val="008E4F19"/>
    <w:rsid w:val="008E50EB"/>
    <w:rsid w:val="008F0070"/>
    <w:rsid w:val="008F1E0E"/>
    <w:rsid w:val="008F275D"/>
    <w:rsid w:val="008F2E90"/>
    <w:rsid w:val="009005C9"/>
    <w:rsid w:val="00901BEF"/>
    <w:rsid w:val="00902257"/>
    <w:rsid w:val="009023E8"/>
    <w:rsid w:val="009026ED"/>
    <w:rsid w:val="009030BF"/>
    <w:rsid w:val="00904B8D"/>
    <w:rsid w:val="009055B3"/>
    <w:rsid w:val="00905B0F"/>
    <w:rsid w:val="00906749"/>
    <w:rsid w:val="00911C6C"/>
    <w:rsid w:val="00914263"/>
    <w:rsid w:val="00914280"/>
    <w:rsid w:val="009201D0"/>
    <w:rsid w:val="009202D3"/>
    <w:rsid w:val="009223A1"/>
    <w:rsid w:val="00922786"/>
    <w:rsid w:val="0093242F"/>
    <w:rsid w:val="00933C53"/>
    <w:rsid w:val="00940A34"/>
    <w:rsid w:val="00940A79"/>
    <w:rsid w:val="0094132E"/>
    <w:rsid w:val="0094272F"/>
    <w:rsid w:val="009440A2"/>
    <w:rsid w:val="00944288"/>
    <w:rsid w:val="0094500C"/>
    <w:rsid w:val="00946D77"/>
    <w:rsid w:val="009476BF"/>
    <w:rsid w:val="00947D96"/>
    <w:rsid w:val="00950936"/>
    <w:rsid w:val="00952050"/>
    <w:rsid w:val="009574DD"/>
    <w:rsid w:val="00957531"/>
    <w:rsid w:val="00957E3C"/>
    <w:rsid w:val="00960A33"/>
    <w:rsid w:val="00961AC0"/>
    <w:rsid w:val="00963D1F"/>
    <w:rsid w:val="00963FEB"/>
    <w:rsid w:val="009653F0"/>
    <w:rsid w:val="00965A50"/>
    <w:rsid w:val="00965D02"/>
    <w:rsid w:val="009674A5"/>
    <w:rsid w:val="009676FE"/>
    <w:rsid w:val="00971042"/>
    <w:rsid w:val="0097618B"/>
    <w:rsid w:val="009774F9"/>
    <w:rsid w:val="0098051C"/>
    <w:rsid w:val="00981EC4"/>
    <w:rsid w:val="009830C2"/>
    <w:rsid w:val="00987C1A"/>
    <w:rsid w:val="0099011D"/>
    <w:rsid w:val="0099219B"/>
    <w:rsid w:val="00992BA2"/>
    <w:rsid w:val="00993997"/>
    <w:rsid w:val="009945A9"/>
    <w:rsid w:val="009963D4"/>
    <w:rsid w:val="009968F2"/>
    <w:rsid w:val="009A080B"/>
    <w:rsid w:val="009A0C7C"/>
    <w:rsid w:val="009A2670"/>
    <w:rsid w:val="009A3132"/>
    <w:rsid w:val="009A393E"/>
    <w:rsid w:val="009A73DE"/>
    <w:rsid w:val="009A7744"/>
    <w:rsid w:val="009B0E42"/>
    <w:rsid w:val="009B5F4B"/>
    <w:rsid w:val="009C055A"/>
    <w:rsid w:val="009C0B2D"/>
    <w:rsid w:val="009C0E39"/>
    <w:rsid w:val="009C1C53"/>
    <w:rsid w:val="009C1EC7"/>
    <w:rsid w:val="009C765D"/>
    <w:rsid w:val="009D28C7"/>
    <w:rsid w:val="009D30E4"/>
    <w:rsid w:val="009D3443"/>
    <w:rsid w:val="009D3DBD"/>
    <w:rsid w:val="009D561C"/>
    <w:rsid w:val="009D746D"/>
    <w:rsid w:val="009E1C1D"/>
    <w:rsid w:val="009E3B74"/>
    <w:rsid w:val="009E5334"/>
    <w:rsid w:val="009E66C3"/>
    <w:rsid w:val="009E79BE"/>
    <w:rsid w:val="009F0F2B"/>
    <w:rsid w:val="009F1ED8"/>
    <w:rsid w:val="009F2141"/>
    <w:rsid w:val="009F319E"/>
    <w:rsid w:val="009F33C9"/>
    <w:rsid w:val="009F49F8"/>
    <w:rsid w:val="009F4A96"/>
    <w:rsid w:val="009F4AE5"/>
    <w:rsid w:val="009F65DA"/>
    <w:rsid w:val="009F735A"/>
    <w:rsid w:val="009F7600"/>
    <w:rsid w:val="00A00088"/>
    <w:rsid w:val="00A0172A"/>
    <w:rsid w:val="00A030DF"/>
    <w:rsid w:val="00A03365"/>
    <w:rsid w:val="00A07879"/>
    <w:rsid w:val="00A12B5D"/>
    <w:rsid w:val="00A1474E"/>
    <w:rsid w:val="00A156A1"/>
    <w:rsid w:val="00A1618E"/>
    <w:rsid w:val="00A17199"/>
    <w:rsid w:val="00A219F3"/>
    <w:rsid w:val="00A23246"/>
    <w:rsid w:val="00A23E01"/>
    <w:rsid w:val="00A24135"/>
    <w:rsid w:val="00A25C8D"/>
    <w:rsid w:val="00A27AB8"/>
    <w:rsid w:val="00A31D9C"/>
    <w:rsid w:val="00A36B55"/>
    <w:rsid w:val="00A41A02"/>
    <w:rsid w:val="00A4379D"/>
    <w:rsid w:val="00A43EBA"/>
    <w:rsid w:val="00A46E29"/>
    <w:rsid w:val="00A47442"/>
    <w:rsid w:val="00A479A9"/>
    <w:rsid w:val="00A50D6A"/>
    <w:rsid w:val="00A50FFE"/>
    <w:rsid w:val="00A5165F"/>
    <w:rsid w:val="00A51BDF"/>
    <w:rsid w:val="00A55525"/>
    <w:rsid w:val="00A56477"/>
    <w:rsid w:val="00A60798"/>
    <w:rsid w:val="00A60BC7"/>
    <w:rsid w:val="00A620D9"/>
    <w:rsid w:val="00A62193"/>
    <w:rsid w:val="00A62552"/>
    <w:rsid w:val="00A65C80"/>
    <w:rsid w:val="00A7060B"/>
    <w:rsid w:val="00A70D02"/>
    <w:rsid w:val="00A733A1"/>
    <w:rsid w:val="00A73EFC"/>
    <w:rsid w:val="00A81C7A"/>
    <w:rsid w:val="00A82914"/>
    <w:rsid w:val="00A83578"/>
    <w:rsid w:val="00A86E94"/>
    <w:rsid w:val="00A922BA"/>
    <w:rsid w:val="00A927B8"/>
    <w:rsid w:val="00A92C42"/>
    <w:rsid w:val="00A93B18"/>
    <w:rsid w:val="00A9696C"/>
    <w:rsid w:val="00A96B49"/>
    <w:rsid w:val="00A96D72"/>
    <w:rsid w:val="00A974DA"/>
    <w:rsid w:val="00AA04ED"/>
    <w:rsid w:val="00AA12F7"/>
    <w:rsid w:val="00AA24D4"/>
    <w:rsid w:val="00AA41AD"/>
    <w:rsid w:val="00AA75BE"/>
    <w:rsid w:val="00AB0CB7"/>
    <w:rsid w:val="00AB1521"/>
    <w:rsid w:val="00AB1755"/>
    <w:rsid w:val="00AB3AEC"/>
    <w:rsid w:val="00AB3FF2"/>
    <w:rsid w:val="00AB4E72"/>
    <w:rsid w:val="00AB4F93"/>
    <w:rsid w:val="00AB5B30"/>
    <w:rsid w:val="00AB7D0E"/>
    <w:rsid w:val="00AC0484"/>
    <w:rsid w:val="00AC1969"/>
    <w:rsid w:val="00AC2203"/>
    <w:rsid w:val="00AC2903"/>
    <w:rsid w:val="00AC4287"/>
    <w:rsid w:val="00AC48A2"/>
    <w:rsid w:val="00AC4FD6"/>
    <w:rsid w:val="00AC571E"/>
    <w:rsid w:val="00AC5855"/>
    <w:rsid w:val="00AC7E4A"/>
    <w:rsid w:val="00AD2FDB"/>
    <w:rsid w:val="00AD52CD"/>
    <w:rsid w:val="00AD5960"/>
    <w:rsid w:val="00AD7583"/>
    <w:rsid w:val="00AE1E0E"/>
    <w:rsid w:val="00AE32C7"/>
    <w:rsid w:val="00AE40D5"/>
    <w:rsid w:val="00AE6B19"/>
    <w:rsid w:val="00AF17B2"/>
    <w:rsid w:val="00AF321A"/>
    <w:rsid w:val="00AF43EC"/>
    <w:rsid w:val="00AF48F5"/>
    <w:rsid w:val="00AF49C0"/>
    <w:rsid w:val="00AF4B41"/>
    <w:rsid w:val="00AF5241"/>
    <w:rsid w:val="00AF7818"/>
    <w:rsid w:val="00AF7ADB"/>
    <w:rsid w:val="00B00FF8"/>
    <w:rsid w:val="00B02147"/>
    <w:rsid w:val="00B029A1"/>
    <w:rsid w:val="00B02DBD"/>
    <w:rsid w:val="00B0347D"/>
    <w:rsid w:val="00B03AE3"/>
    <w:rsid w:val="00B05653"/>
    <w:rsid w:val="00B07C5E"/>
    <w:rsid w:val="00B106A9"/>
    <w:rsid w:val="00B10983"/>
    <w:rsid w:val="00B12C91"/>
    <w:rsid w:val="00B13906"/>
    <w:rsid w:val="00B15262"/>
    <w:rsid w:val="00B17067"/>
    <w:rsid w:val="00B173DC"/>
    <w:rsid w:val="00B204F7"/>
    <w:rsid w:val="00B213F1"/>
    <w:rsid w:val="00B21824"/>
    <w:rsid w:val="00B2275A"/>
    <w:rsid w:val="00B2391D"/>
    <w:rsid w:val="00B23CAE"/>
    <w:rsid w:val="00B266F5"/>
    <w:rsid w:val="00B26C33"/>
    <w:rsid w:val="00B30D43"/>
    <w:rsid w:val="00B32F1B"/>
    <w:rsid w:val="00B345A0"/>
    <w:rsid w:val="00B34C80"/>
    <w:rsid w:val="00B40B66"/>
    <w:rsid w:val="00B4106D"/>
    <w:rsid w:val="00B44C4A"/>
    <w:rsid w:val="00B45341"/>
    <w:rsid w:val="00B47524"/>
    <w:rsid w:val="00B513C5"/>
    <w:rsid w:val="00B55602"/>
    <w:rsid w:val="00B559A8"/>
    <w:rsid w:val="00B57DC5"/>
    <w:rsid w:val="00B57EAE"/>
    <w:rsid w:val="00B60EAC"/>
    <w:rsid w:val="00B6179B"/>
    <w:rsid w:val="00B617E1"/>
    <w:rsid w:val="00B61E7F"/>
    <w:rsid w:val="00B64E69"/>
    <w:rsid w:val="00B6536B"/>
    <w:rsid w:val="00B674DD"/>
    <w:rsid w:val="00B67C8F"/>
    <w:rsid w:val="00B71C6F"/>
    <w:rsid w:val="00B74BEC"/>
    <w:rsid w:val="00B819F9"/>
    <w:rsid w:val="00B84043"/>
    <w:rsid w:val="00B86155"/>
    <w:rsid w:val="00B8798B"/>
    <w:rsid w:val="00B87FDA"/>
    <w:rsid w:val="00B91D30"/>
    <w:rsid w:val="00B92C3D"/>
    <w:rsid w:val="00B93FA9"/>
    <w:rsid w:val="00B94E28"/>
    <w:rsid w:val="00B94F2F"/>
    <w:rsid w:val="00B9549A"/>
    <w:rsid w:val="00B95DEE"/>
    <w:rsid w:val="00BA0A5D"/>
    <w:rsid w:val="00BA6B35"/>
    <w:rsid w:val="00BB6831"/>
    <w:rsid w:val="00BC0F5E"/>
    <w:rsid w:val="00BC1199"/>
    <w:rsid w:val="00BC2AB8"/>
    <w:rsid w:val="00BC3E37"/>
    <w:rsid w:val="00BC4665"/>
    <w:rsid w:val="00BC6658"/>
    <w:rsid w:val="00BC697F"/>
    <w:rsid w:val="00BC6B9C"/>
    <w:rsid w:val="00BD0054"/>
    <w:rsid w:val="00BD1A06"/>
    <w:rsid w:val="00BD2B69"/>
    <w:rsid w:val="00BD2CE4"/>
    <w:rsid w:val="00BD4143"/>
    <w:rsid w:val="00BD5386"/>
    <w:rsid w:val="00BD7A32"/>
    <w:rsid w:val="00BE030E"/>
    <w:rsid w:val="00BE17CD"/>
    <w:rsid w:val="00BE1E9C"/>
    <w:rsid w:val="00BE2F23"/>
    <w:rsid w:val="00BE4094"/>
    <w:rsid w:val="00BE67A7"/>
    <w:rsid w:val="00BE6884"/>
    <w:rsid w:val="00BE6AA6"/>
    <w:rsid w:val="00BE7044"/>
    <w:rsid w:val="00BE7D34"/>
    <w:rsid w:val="00BF0042"/>
    <w:rsid w:val="00BF0967"/>
    <w:rsid w:val="00BF1918"/>
    <w:rsid w:val="00BF221A"/>
    <w:rsid w:val="00BF34A6"/>
    <w:rsid w:val="00BF39A3"/>
    <w:rsid w:val="00BF3A69"/>
    <w:rsid w:val="00BF5B36"/>
    <w:rsid w:val="00BF5E6B"/>
    <w:rsid w:val="00C00C20"/>
    <w:rsid w:val="00C020A0"/>
    <w:rsid w:val="00C06121"/>
    <w:rsid w:val="00C06D8A"/>
    <w:rsid w:val="00C07D1F"/>
    <w:rsid w:val="00C11092"/>
    <w:rsid w:val="00C12F2A"/>
    <w:rsid w:val="00C12F53"/>
    <w:rsid w:val="00C21BD7"/>
    <w:rsid w:val="00C2525F"/>
    <w:rsid w:val="00C25EEA"/>
    <w:rsid w:val="00C27873"/>
    <w:rsid w:val="00C30331"/>
    <w:rsid w:val="00C321A7"/>
    <w:rsid w:val="00C32566"/>
    <w:rsid w:val="00C332FE"/>
    <w:rsid w:val="00C3349D"/>
    <w:rsid w:val="00C335CE"/>
    <w:rsid w:val="00C35013"/>
    <w:rsid w:val="00C355DD"/>
    <w:rsid w:val="00C361C3"/>
    <w:rsid w:val="00C36B55"/>
    <w:rsid w:val="00C36D27"/>
    <w:rsid w:val="00C36F6C"/>
    <w:rsid w:val="00C43098"/>
    <w:rsid w:val="00C46C9C"/>
    <w:rsid w:val="00C522BF"/>
    <w:rsid w:val="00C5376E"/>
    <w:rsid w:val="00C546CA"/>
    <w:rsid w:val="00C555D6"/>
    <w:rsid w:val="00C569E8"/>
    <w:rsid w:val="00C56FD0"/>
    <w:rsid w:val="00C570D0"/>
    <w:rsid w:val="00C57C16"/>
    <w:rsid w:val="00C6012F"/>
    <w:rsid w:val="00C63501"/>
    <w:rsid w:val="00C63F26"/>
    <w:rsid w:val="00C700C6"/>
    <w:rsid w:val="00C74183"/>
    <w:rsid w:val="00C74CDA"/>
    <w:rsid w:val="00C778D1"/>
    <w:rsid w:val="00C80B26"/>
    <w:rsid w:val="00C81533"/>
    <w:rsid w:val="00C81A40"/>
    <w:rsid w:val="00C82530"/>
    <w:rsid w:val="00C82954"/>
    <w:rsid w:val="00C838EC"/>
    <w:rsid w:val="00C85988"/>
    <w:rsid w:val="00C863E3"/>
    <w:rsid w:val="00C87A41"/>
    <w:rsid w:val="00C914AC"/>
    <w:rsid w:val="00C929F0"/>
    <w:rsid w:val="00C92CF7"/>
    <w:rsid w:val="00C96805"/>
    <w:rsid w:val="00C97A58"/>
    <w:rsid w:val="00CA1AEE"/>
    <w:rsid w:val="00CA242D"/>
    <w:rsid w:val="00CA31B8"/>
    <w:rsid w:val="00CA67D0"/>
    <w:rsid w:val="00CA6D49"/>
    <w:rsid w:val="00CA7552"/>
    <w:rsid w:val="00CB0881"/>
    <w:rsid w:val="00CB2BFD"/>
    <w:rsid w:val="00CB35AD"/>
    <w:rsid w:val="00CB4E97"/>
    <w:rsid w:val="00CB518C"/>
    <w:rsid w:val="00CB5862"/>
    <w:rsid w:val="00CB5A9E"/>
    <w:rsid w:val="00CB5AE2"/>
    <w:rsid w:val="00CB68BA"/>
    <w:rsid w:val="00CB6BDD"/>
    <w:rsid w:val="00CC205C"/>
    <w:rsid w:val="00CC2809"/>
    <w:rsid w:val="00CC3BC2"/>
    <w:rsid w:val="00CC46AE"/>
    <w:rsid w:val="00CC767B"/>
    <w:rsid w:val="00CD5EFE"/>
    <w:rsid w:val="00CD68CE"/>
    <w:rsid w:val="00CE0574"/>
    <w:rsid w:val="00CE0E28"/>
    <w:rsid w:val="00CE134C"/>
    <w:rsid w:val="00CE2639"/>
    <w:rsid w:val="00CE2793"/>
    <w:rsid w:val="00CE6415"/>
    <w:rsid w:val="00CE649F"/>
    <w:rsid w:val="00CE7250"/>
    <w:rsid w:val="00CE7759"/>
    <w:rsid w:val="00CF091B"/>
    <w:rsid w:val="00CF1986"/>
    <w:rsid w:val="00CF3928"/>
    <w:rsid w:val="00CF3B62"/>
    <w:rsid w:val="00CF5566"/>
    <w:rsid w:val="00CF6B09"/>
    <w:rsid w:val="00CF7716"/>
    <w:rsid w:val="00D01BFE"/>
    <w:rsid w:val="00D07A3F"/>
    <w:rsid w:val="00D115C7"/>
    <w:rsid w:val="00D116B8"/>
    <w:rsid w:val="00D12C01"/>
    <w:rsid w:val="00D131D5"/>
    <w:rsid w:val="00D13F18"/>
    <w:rsid w:val="00D16B53"/>
    <w:rsid w:val="00D17C4F"/>
    <w:rsid w:val="00D2019F"/>
    <w:rsid w:val="00D215DC"/>
    <w:rsid w:val="00D21E0A"/>
    <w:rsid w:val="00D23074"/>
    <w:rsid w:val="00D23821"/>
    <w:rsid w:val="00D23AC1"/>
    <w:rsid w:val="00D241DD"/>
    <w:rsid w:val="00D263A2"/>
    <w:rsid w:val="00D26575"/>
    <w:rsid w:val="00D26B3E"/>
    <w:rsid w:val="00D31166"/>
    <w:rsid w:val="00D33C91"/>
    <w:rsid w:val="00D33F3C"/>
    <w:rsid w:val="00D3653E"/>
    <w:rsid w:val="00D37B2F"/>
    <w:rsid w:val="00D400F5"/>
    <w:rsid w:val="00D40818"/>
    <w:rsid w:val="00D43726"/>
    <w:rsid w:val="00D44A33"/>
    <w:rsid w:val="00D459D8"/>
    <w:rsid w:val="00D45D02"/>
    <w:rsid w:val="00D46C00"/>
    <w:rsid w:val="00D51089"/>
    <w:rsid w:val="00D51B92"/>
    <w:rsid w:val="00D51CAA"/>
    <w:rsid w:val="00D522B8"/>
    <w:rsid w:val="00D553E9"/>
    <w:rsid w:val="00D5691B"/>
    <w:rsid w:val="00D56F84"/>
    <w:rsid w:val="00D574A4"/>
    <w:rsid w:val="00D57670"/>
    <w:rsid w:val="00D62753"/>
    <w:rsid w:val="00D635CE"/>
    <w:rsid w:val="00D63698"/>
    <w:rsid w:val="00D6377C"/>
    <w:rsid w:val="00D64AAE"/>
    <w:rsid w:val="00D64CCD"/>
    <w:rsid w:val="00D65CF6"/>
    <w:rsid w:val="00D66C18"/>
    <w:rsid w:val="00D70673"/>
    <w:rsid w:val="00D721E9"/>
    <w:rsid w:val="00D72A54"/>
    <w:rsid w:val="00D73DA2"/>
    <w:rsid w:val="00D75950"/>
    <w:rsid w:val="00D760CE"/>
    <w:rsid w:val="00D764FF"/>
    <w:rsid w:val="00D838A0"/>
    <w:rsid w:val="00D85BA1"/>
    <w:rsid w:val="00D87A24"/>
    <w:rsid w:val="00D924D5"/>
    <w:rsid w:val="00D94444"/>
    <w:rsid w:val="00D95AB7"/>
    <w:rsid w:val="00D9603B"/>
    <w:rsid w:val="00DA3240"/>
    <w:rsid w:val="00DA431F"/>
    <w:rsid w:val="00DA5C40"/>
    <w:rsid w:val="00DA63BE"/>
    <w:rsid w:val="00DA7DBE"/>
    <w:rsid w:val="00DB1313"/>
    <w:rsid w:val="00DB1EA1"/>
    <w:rsid w:val="00DB4BA9"/>
    <w:rsid w:val="00DB5736"/>
    <w:rsid w:val="00DB5D37"/>
    <w:rsid w:val="00DB60E4"/>
    <w:rsid w:val="00DC4BEF"/>
    <w:rsid w:val="00DC6273"/>
    <w:rsid w:val="00DC6485"/>
    <w:rsid w:val="00DC7EE1"/>
    <w:rsid w:val="00DD0E75"/>
    <w:rsid w:val="00DD2076"/>
    <w:rsid w:val="00DD386E"/>
    <w:rsid w:val="00DD76F6"/>
    <w:rsid w:val="00DE1053"/>
    <w:rsid w:val="00DE1C5D"/>
    <w:rsid w:val="00DE4054"/>
    <w:rsid w:val="00DE5D0E"/>
    <w:rsid w:val="00DE7C73"/>
    <w:rsid w:val="00DF0566"/>
    <w:rsid w:val="00DF5171"/>
    <w:rsid w:val="00E022ED"/>
    <w:rsid w:val="00E02D28"/>
    <w:rsid w:val="00E0318D"/>
    <w:rsid w:val="00E037EC"/>
    <w:rsid w:val="00E03A3F"/>
    <w:rsid w:val="00E040FF"/>
    <w:rsid w:val="00E0419C"/>
    <w:rsid w:val="00E0441A"/>
    <w:rsid w:val="00E04F02"/>
    <w:rsid w:val="00E10759"/>
    <w:rsid w:val="00E10FCC"/>
    <w:rsid w:val="00E12D1F"/>
    <w:rsid w:val="00E175F7"/>
    <w:rsid w:val="00E21488"/>
    <w:rsid w:val="00E2335D"/>
    <w:rsid w:val="00E2345F"/>
    <w:rsid w:val="00E263B2"/>
    <w:rsid w:val="00E27AA1"/>
    <w:rsid w:val="00E27BEB"/>
    <w:rsid w:val="00E3042E"/>
    <w:rsid w:val="00E30634"/>
    <w:rsid w:val="00E31562"/>
    <w:rsid w:val="00E31801"/>
    <w:rsid w:val="00E329A5"/>
    <w:rsid w:val="00E33916"/>
    <w:rsid w:val="00E37D15"/>
    <w:rsid w:val="00E41A8F"/>
    <w:rsid w:val="00E4217F"/>
    <w:rsid w:val="00E46BE6"/>
    <w:rsid w:val="00E506AE"/>
    <w:rsid w:val="00E51BFF"/>
    <w:rsid w:val="00E5207B"/>
    <w:rsid w:val="00E54592"/>
    <w:rsid w:val="00E55495"/>
    <w:rsid w:val="00E5755F"/>
    <w:rsid w:val="00E57A03"/>
    <w:rsid w:val="00E57E9C"/>
    <w:rsid w:val="00E612E3"/>
    <w:rsid w:val="00E63100"/>
    <w:rsid w:val="00E70969"/>
    <w:rsid w:val="00E70AA9"/>
    <w:rsid w:val="00E72110"/>
    <w:rsid w:val="00E724E8"/>
    <w:rsid w:val="00E77968"/>
    <w:rsid w:val="00E82D19"/>
    <w:rsid w:val="00E83DF4"/>
    <w:rsid w:val="00E84C22"/>
    <w:rsid w:val="00E85219"/>
    <w:rsid w:val="00E93CB2"/>
    <w:rsid w:val="00EA0B48"/>
    <w:rsid w:val="00EA3CEA"/>
    <w:rsid w:val="00EA49EB"/>
    <w:rsid w:val="00EA6D46"/>
    <w:rsid w:val="00EA7009"/>
    <w:rsid w:val="00EB000A"/>
    <w:rsid w:val="00EB1BBB"/>
    <w:rsid w:val="00EB4425"/>
    <w:rsid w:val="00EB4A8B"/>
    <w:rsid w:val="00EB67E8"/>
    <w:rsid w:val="00EB7298"/>
    <w:rsid w:val="00EB7655"/>
    <w:rsid w:val="00EC091B"/>
    <w:rsid w:val="00EC35D5"/>
    <w:rsid w:val="00EC37C1"/>
    <w:rsid w:val="00EC4F7E"/>
    <w:rsid w:val="00ED0F60"/>
    <w:rsid w:val="00ED2BE3"/>
    <w:rsid w:val="00ED2F42"/>
    <w:rsid w:val="00ED6A76"/>
    <w:rsid w:val="00ED6F8F"/>
    <w:rsid w:val="00ED752C"/>
    <w:rsid w:val="00ED7DDC"/>
    <w:rsid w:val="00EE2247"/>
    <w:rsid w:val="00EE2CEA"/>
    <w:rsid w:val="00EE3DE3"/>
    <w:rsid w:val="00EE5691"/>
    <w:rsid w:val="00EE5A85"/>
    <w:rsid w:val="00EE64B7"/>
    <w:rsid w:val="00EE77B1"/>
    <w:rsid w:val="00EF2826"/>
    <w:rsid w:val="00EF30FB"/>
    <w:rsid w:val="00EF3E7B"/>
    <w:rsid w:val="00EF514A"/>
    <w:rsid w:val="00EF6B94"/>
    <w:rsid w:val="00EF79AE"/>
    <w:rsid w:val="00F00330"/>
    <w:rsid w:val="00F028E7"/>
    <w:rsid w:val="00F045FC"/>
    <w:rsid w:val="00F04803"/>
    <w:rsid w:val="00F05240"/>
    <w:rsid w:val="00F057A4"/>
    <w:rsid w:val="00F12144"/>
    <w:rsid w:val="00F1323C"/>
    <w:rsid w:val="00F1418D"/>
    <w:rsid w:val="00F1491A"/>
    <w:rsid w:val="00F15137"/>
    <w:rsid w:val="00F16508"/>
    <w:rsid w:val="00F17219"/>
    <w:rsid w:val="00F21601"/>
    <w:rsid w:val="00F2221E"/>
    <w:rsid w:val="00F22B1C"/>
    <w:rsid w:val="00F230D9"/>
    <w:rsid w:val="00F23EB1"/>
    <w:rsid w:val="00F2547C"/>
    <w:rsid w:val="00F25922"/>
    <w:rsid w:val="00F25B60"/>
    <w:rsid w:val="00F2620B"/>
    <w:rsid w:val="00F26AFD"/>
    <w:rsid w:val="00F30A65"/>
    <w:rsid w:val="00F311A4"/>
    <w:rsid w:val="00F322BC"/>
    <w:rsid w:val="00F33A9F"/>
    <w:rsid w:val="00F37578"/>
    <w:rsid w:val="00F40FD1"/>
    <w:rsid w:val="00F4617A"/>
    <w:rsid w:val="00F47E8A"/>
    <w:rsid w:val="00F5084E"/>
    <w:rsid w:val="00F52BC9"/>
    <w:rsid w:val="00F56201"/>
    <w:rsid w:val="00F56938"/>
    <w:rsid w:val="00F57A6D"/>
    <w:rsid w:val="00F57DE9"/>
    <w:rsid w:val="00F63D12"/>
    <w:rsid w:val="00F6598F"/>
    <w:rsid w:val="00F67230"/>
    <w:rsid w:val="00F676D5"/>
    <w:rsid w:val="00F67F60"/>
    <w:rsid w:val="00F72380"/>
    <w:rsid w:val="00F73A42"/>
    <w:rsid w:val="00F81671"/>
    <w:rsid w:val="00F81EFE"/>
    <w:rsid w:val="00F824C7"/>
    <w:rsid w:val="00F83D13"/>
    <w:rsid w:val="00F846EA"/>
    <w:rsid w:val="00F8606D"/>
    <w:rsid w:val="00F870B9"/>
    <w:rsid w:val="00F9154F"/>
    <w:rsid w:val="00F92348"/>
    <w:rsid w:val="00F92D54"/>
    <w:rsid w:val="00F9429A"/>
    <w:rsid w:val="00F945A2"/>
    <w:rsid w:val="00F94E32"/>
    <w:rsid w:val="00F9665E"/>
    <w:rsid w:val="00F969A2"/>
    <w:rsid w:val="00FA2DB2"/>
    <w:rsid w:val="00FA30B6"/>
    <w:rsid w:val="00FA3F3F"/>
    <w:rsid w:val="00FA3FCB"/>
    <w:rsid w:val="00FA450D"/>
    <w:rsid w:val="00FA6D09"/>
    <w:rsid w:val="00FA7FE6"/>
    <w:rsid w:val="00FB1BAE"/>
    <w:rsid w:val="00FB2064"/>
    <w:rsid w:val="00FB2FCD"/>
    <w:rsid w:val="00FB375A"/>
    <w:rsid w:val="00FB4CB8"/>
    <w:rsid w:val="00FC25AF"/>
    <w:rsid w:val="00FC2B86"/>
    <w:rsid w:val="00FC33A9"/>
    <w:rsid w:val="00FC33C3"/>
    <w:rsid w:val="00FC4BEB"/>
    <w:rsid w:val="00FC6D6D"/>
    <w:rsid w:val="00FC7EEE"/>
    <w:rsid w:val="00FC7F67"/>
    <w:rsid w:val="00FD0B54"/>
    <w:rsid w:val="00FD0D78"/>
    <w:rsid w:val="00FD2F8B"/>
    <w:rsid w:val="00FD3B7A"/>
    <w:rsid w:val="00FD54D1"/>
    <w:rsid w:val="00FD6EBD"/>
    <w:rsid w:val="00FD7389"/>
    <w:rsid w:val="00FE12C7"/>
    <w:rsid w:val="00FE139B"/>
    <w:rsid w:val="00FE2F5B"/>
    <w:rsid w:val="00FE4950"/>
    <w:rsid w:val="00FF043F"/>
    <w:rsid w:val="00FF0B17"/>
    <w:rsid w:val="00FF1CEE"/>
    <w:rsid w:val="00FF6972"/>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43D56C4"/>
  <w15:docId w15:val="{89E1B55E-1983-4588-AFF9-91FCD044D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at Normal"/>
    <w:rsid w:val="00CC3BC2"/>
    <w:pPr>
      <w:spacing w:after="0" w:line="240" w:lineRule="auto"/>
    </w:pPr>
    <w:rPr>
      <w:rFonts w:ascii="Times New Roman" w:hAnsi="Times New Roman"/>
      <w:noProof/>
    </w:rPr>
  </w:style>
  <w:style w:type="paragraph" w:styleId="Heading1">
    <w:name w:val="heading 1"/>
    <w:basedOn w:val="Normal"/>
    <w:link w:val="Heading1Char"/>
    <w:uiPriority w:val="9"/>
    <w:rsid w:val="00AC1969"/>
    <w:pPr>
      <w:ind w:left="871"/>
      <w:outlineLvl w:val="0"/>
    </w:pPr>
    <w:rPr>
      <w:rFonts w:eastAsia="Times New Roman"/>
      <w:b/>
      <w:bCs/>
    </w:rPr>
  </w:style>
  <w:style w:type="paragraph" w:styleId="Heading2">
    <w:name w:val="heading 2"/>
    <w:basedOn w:val="Normal"/>
    <w:link w:val="Heading2Char"/>
    <w:uiPriority w:val="9"/>
    <w:unhideWhenUsed/>
    <w:qFormat/>
    <w:rsid w:val="00CC3BC2"/>
    <w:pPr>
      <w:ind w:left="400"/>
      <w:outlineLvl w:val="1"/>
    </w:pPr>
    <w:rPr>
      <w:rFonts w:eastAsia="Times New Roman" w:cs="Times New Roman"/>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AC1969"/>
    <w:pPr>
      <w:tabs>
        <w:tab w:val="center" w:pos="4513"/>
        <w:tab w:val="right" w:pos="9026"/>
      </w:tabs>
    </w:pPr>
  </w:style>
  <w:style w:type="character" w:customStyle="1" w:styleId="FooterChar">
    <w:name w:val="Footer Char"/>
    <w:basedOn w:val="DefaultParagraphFont"/>
    <w:link w:val="Footer"/>
    <w:uiPriority w:val="99"/>
    <w:rsid w:val="00AC1969"/>
    <w:rPr>
      <w:rFonts w:ascii="Times New Roman" w:hAnsi="Times New Roman"/>
      <w:noProof/>
    </w:rPr>
  </w:style>
  <w:style w:type="paragraph" w:styleId="Header">
    <w:name w:val="header"/>
    <w:basedOn w:val="Normal"/>
    <w:link w:val="HeaderChar"/>
    <w:uiPriority w:val="99"/>
    <w:unhideWhenUsed/>
    <w:rsid w:val="00AC1969"/>
    <w:pPr>
      <w:tabs>
        <w:tab w:val="center" w:pos="4513"/>
        <w:tab w:val="right" w:pos="9026"/>
      </w:tabs>
    </w:pPr>
  </w:style>
  <w:style w:type="character" w:customStyle="1" w:styleId="HeaderChar">
    <w:name w:val="Header Char"/>
    <w:basedOn w:val="DefaultParagraphFont"/>
    <w:link w:val="Header"/>
    <w:uiPriority w:val="99"/>
    <w:rsid w:val="00AC1969"/>
    <w:rPr>
      <w:rFonts w:ascii="Times New Roman" w:hAnsi="Times New Roman"/>
      <w:noProof/>
    </w:rPr>
  </w:style>
  <w:style w:type="paragraph" w:styleId="BalloonText">
    <w:name w:val="Balloon Text"/>
    <w:basedOn w:val="Normal"/>
    <w:link w:val="BalloonTextChar"/>
    <w:uiPriority w:val="99"/>
    <w:semiHidden/>
    <w:unhideWhenUsed/>
    <w:rsid w:val="00AC1969"/>
    <w:rPr>
      <w:rFonts w:ascii="Tahoma" w:hAnsi="Tahoma" w:cs="Tahoma"/>
      <w:sz w:val="16"/>
      <w:szCs w:val="16"/>
    </w:rPr>
  </w:style>
  <w:style w:type="character" w:customStyle="1" w:styleId="BalloonTextChar">
    <w:name w:val="Balloon Text Char"/>
    <w:basedOn w:val="DefaultParagraphFont"/>
    <w:link w:val="BalloonText"/>
    <w:uiPriority w:val="99"/>
    <w:semiHidden/>
    <w:rsid w:val="00AC1969"/>
    <w:rPr>
      <w:rFonts w:ascii="Tahoma" w:hAnsi="Tahoma" w:cs="Tahoma"/>
      <w:noProof/>
      <w:sz w:val="16"/>
      <w:szCs w:val="16"/>
    </w:rPr>
  </w:style>
  <w:style w:type="paragraph" w:customStyle="1" w:styleId="REG-H3A">
    <w:name w:val="REG-H3A"/>
    <w:link w:val="REG-H3AChar"/>
    <w:qFormat/>
    <w:rsid w:val="00AC1969"/>
    <w:pPr>
      <w:autoSpaceDE w:val="0"/>
      <w:autoSpaceDN w:val="0"/>
      <w:adjustRightInd w:val="0"/>
      <w:spacing w:after="0" w:line="240" w:lineRule="auto"/>
      <w:jc w:val="center"/>
    </w:pPr>
    <w:rPr>
      <w:rFonts w:ascii="Times New Roman" w:hAnsi="Times New Roman" w:cs="Times New Roman"/>
      <w:b/>
      <w:caps/>
    </w:rPr>
  </w:style>
  <w:style w:type="paragraph" w:styleId="ListBullet">
    <w:name w:val="List Bullet"/>
    <w:basedOn w:val="Normal"/>
    <w:uiPriority w:val="99"/>
    <w:unhideWhenUsed/>
    <w:rsid w:val="00AC1969"/>
    <w:pPr>
      <w:numPr>
        <w:numId w:val="1"/>
      </w:numPr>
      <w:contextualSpacing/>
    </w:pPr>
  </w:style>
  <w:style w:type="character" w:customStyle="1" w:styleId="REG-H3AChar">
    <w:name w:val="REG-H3A Char"/>
    <w:basedOn w:val="DefaultParagraphFont"/>
    <w:link w:val="REG-H3A"/>
    <w:rsid w:val="00AC1969"/>
    <w:rPr>
      <w:rFonts w:ascii="Times New Roman" w:hAnsi="Times New Roman" w:cs="Times New Roman"/>
      <w:b/>
      <w:caps/>
    </w:rPr>
  </w:style>
  <w:style w:type="character" w:customStyle="1" w:styleId="A3">
    <w:name w:val="A3"/>
    <w:uiPriority w:val="99"/>
    <w:rsid w:val="00AC1969"/>
    <w:rPr>
      <w:rFonts w:cs="Times"/>
      <w:color w:val="000000"/>
      <w:sz w:val="22"/>
      <w:szCs w:val="22"/>
    </w:rPr>
  </w:style>
  <w:style w:type="paragraph" w:customStyle="1" w:styleId="Head2B">
    <w:name w:val="Head 2B"/>
    <w:basedOn w:val="AS-H3A"/>
    <w:link w:val="Head2BChar"/>
    <w:rsid w:val="00AC1969"/>
  </w:style>
  <w:style w:type="paragraph" w:styleId="ListParagraph">
    <w:name w:val="List Paragraph"/>
    <w:basedOn w:val="Normal"/>
    <w:link w:val="ListParagraphChar"/>
    <w:uiPriority w:val="34"/>
    <w:rsid w:val="00AC1969"/>
    <w:pPr>
      <w:ind w:left="720"/>
      <w:contextualSpacing/>
    </w:pPr>
  </w:style>
  <w:style w:type="character" w:customStyle="1" w:styleId="Head2BChar">
    <w:name w:val="Head 2B Char"/>
    <w:basedOn w:val="AS-H3AChar"/>
    <w:link w:val="Head2B"/>
    <w:rsid w:val="00AC1969"/>
    <w:rPr>
      <w:rFonts w:ascii="Times New Roman" w:hAnsi="Times New Roman" w:cs="Times New Roman"/>
      <w:b/>
      <w:caps/>
      <w:noProof/>
    </w:rPr>
  </w:style>
  <w:style w:type="paragraph" w:customStyle="1" w:styleId="Head3">
    <w:name w:val="Head 3"/>
    <w:basedOn w:val="ListParagraph"/>
    <w:link w:val="Head3Char"/>
    <w:rsid w:val="00AC1969"/>
    <w:pPr>
      <w:suppressAutoHyphens/>
      <w:ind w:left="0"/>
      <w:jc w:val="both"/>
    </w:pPr>
    <w:rPr>
      <w:rFonts w:eastAsia="Times New Roman" w:cs="Times New Roman"/>
      <w:b/>
      <w:bCs/>
    </w:rPr>
  </w:style>
  <w:style w:type="character" w:customStyle="1" w:styleId="ListParagraphChar">
    <w:name w:val="List Paragraph Char"/>
    <w:basedOn w:val="DefaultParagraphFont"/>
    <w:link w:val="ListParagraph"/>
    <w:uiPriority w:val="34"/>
    <w:rsid w:val="00AC1969"/>
    <w:rPr>
      <w:rFonts w:ascii="Times New Roman" w:hAnsi="Times New Roman"/>
      <w:noProof/>
    </w:rPr>
  </w:style>
  <w:style w:type="character" w:customStyle="1" w:styleId="Head3Char">
    <w:name w:val="Head 3 Char"/>
    <w:basedOn w:val="ListParagraphChar"/>
    <w:link w:val="Head3"/>
    <w:rsid w:val="00AC1969"/>
    <w:rPr>
      <w:rFonts w:ascii="Times New Roman" w:eastAsia="Times New Roman" w:hAnsi="Times New Roman" w:cs="Times New Roman"/>
      <w:b/>
      <w:bCs/>
      <w:noProof/>
    </w:rPr>
  </w:style>
  <w:style w:type="paragraph" w:customStyle="1" w:styleId="REG-H1a">
    <w:name w:val="REG-H1a"/>
    <w:link w:val="REG-H1aChar"/>
    <w:qFormat/>
    <w:rsid w:val="00AC1969"/>
    <w:pPr>
      <w:suppressAutoHyphens/>
      <w:autoSpaceDE w:val="0"/>
      <w:autoSpaceDN w:val="0"/>
      <w:adjustRightInd w:val="0"/>
      <w:spacing w:after="0" w:line="240" w:lineRule="auto"/>
      <w:jc w:val="center"/>
    </w:pPr>
    <w:rPr>
      <w:rFonts w:ascii="Arial" w:hAnsi="Arial" w:cs="Arial"/>
      <w:b/>
      <w:sz w:val="36"/>
      <w:szCs w:val="36"/>
    </w:rPr>
  </w:style>
  <w:style w:type="paragraph" w:customStyle="1" w:styleId="REG-H2">
    <w:name w:val="REG-H2"/>
    <w:link w:val="REG-H2Char"/>
    <w:qFormat/>
    <w:rsid w:val="00AC1969"/>
    <w:pPr>
      <w:suppressAutoHyphens/>
      <w:autoSpaceDE w:val="0"/>
      <w:autoSpaceDN w:val="0"/>
      <w:adjustRightInd w:val="0"/>
      <w:spacing w:after="0" w:line="240" w:lineRule="auto"/>
      <w:jc w:val="center"/>
    </w:pPr>
    <w:rPr>
      <w:rFonts w:ascii="Times New Roman" w:hAnsi="Times New Roman" w:cs="Times New Roman"/>
      <w:b/>
      <w:caps/>
      <w:color w:val="00B050"/>
      <w:sz w:val="24"/>
      <w:szCs w:val="24"/>
    </w:rPr>
  </w:style>
  <w:style w:type="character" w:customStyle="1" w:styleId="REG-H1aChar">
    <w:name w:val="REG-H1a Char"/>
    <w:basedOn w:val="DefaultParagraphFont"/>
    <w:link w:val="REG-H1a"/>
    <w:rsid w:val="00AC1969"/>
    <w:rPr>
      <w:rFonts w:ascii="Arial" w:hAnsi="Arial" w:cs="Arial"/>
      <w:b/>
      <w:sz w:val="36"/>
      <w:szCs w:val="36"/>
    </w:rPr>
  </w:style>
  <w:style w:type="paragraph" w:customStyle="1" w:styleId="AS-H1-Colour">
    <w:name w:val="AS-H1-Colour"/>
    <w:basedOn w:val="Normal"/>
    <w:link w:val="AS-H1-ColourChar"/>
    <w:rsid w:val="00AC1969"/>
    <w:pPr>
      <w:suppressAutoHyphens/>
      <w:autoSpaceDE w:val="0"/>
      <w:autoSpaceDN w:val="0"/>
      <w:adjustRightInd w:val="0"/>
      <w:jc w:val="center"/>
    </w:pPr>
    <w:rPr>
      <w:rFonts w:ascii="Arial" w:hAnsi="Arial" w:cs="Arial"/>
      <w:b/>
      <w:color w:val="00B050"/>
      <w:sz w:val="36"/>
      <w:szCs w:val="36"/>
    </w:rPr>
  </w:style>
  <w:style w:type="character" w:customStyle="1" w:styleId="REG-H2Char">
    <w:name w:val="REG-H2 Char"/>
    <w:basedOn w:val="DefaultParagraphFont"/>
    <w:link w:val="REG-H2"/>
    <w:rsid w:val="00AC1969"/>
    <w:rPr>
      <w:rFonts w:ascii="Times New Roman" w:hAnsi="Times New Roman" w:cs="Times New Roman"/>
      <w:b/>
      <w:caps/>
      <w:color w:val="00B050"/>
      <w:sz w:val="24"/>
      <w:szCs w:val="24"/>
    </w:rPr>
  </w:style>
  <w:style w:type="paragraph" w:customStyle="1" w:styleId="AS-H2b">
    <w:name w:val="AS-H2b"/>
    <w:basedOn w:val="Normal"/>
    <w:link w:val="AS-H2bChar"/>
    <w:rsid w:val="00AC1969"/>
    <w:pPr>
      <w:suppressAutoHyphens/>
      <w:autoSpaceDE w:val="0"/>
      <w:autoSpaceDN w:val="0"/>
      <w:adjustRightInd w:val="0"/>
      <w:jc w:val="center"/>
    </w:pPr>
    <w:rPr>
      <w:rFonts w:ascii="Arial" w:hAnsi="Arial" w:cs="Arial"/>
    </w:rPr>
  </w:style>
  <w:style w:type="character" w:customStyle="1" w:styleId="AS-H1-ColourChar">
    <w:name w:val="AS-H1-Colour Char"/>
    <w:basedOn w:val="DefaultParagraphFont"/>
    <w:link w:val="AS-H1-Colour"/>
    <w:rsid w:val="00AC1969"/>
    <w:rPr>
      <w:rFonts w:ascii="Arial" w:hAnsi="Arial" w:cs="Arial"/>
      <w:b/>
      <w:noProof/>
      <w:color w:val="00B050"/>
      <w:sz w:val="36"/>
      <w:szCs w:val="36"/>
    </w:rPr>
  </w:style>
  <w:style w:type="paragraph" w:customStyle="1" w:styleId="AS-H3">
    <w:name w:val="AS-H3"/>
    <w:basedOn w:val="AS-H3A"/>
    <w:link w:val="AS-H3Char"/>
    <w:rsid w:val="00AC1969"/>
    <w:rPr>
      <w:sz w:val="28"/>
    </w:rPr>
  </w:style>
  <w:style w:type="character" w:customStyle="1" w:styleId="AS-H2bChar">
    <w:name w:val="AS-H2b Char"/>
    <w:basedOn w:val="DefaultParagraphFont"/>
    <w:link w:val="AS-H2b"/>
    <w:rsid w:val="00AC1969"/>
    <w:rPr>
      <w:rFonts w:ascii="Arial" w:hAnsi="Arial" w:cs="Arial"/>
      <w:noProof/>
    </w:rPr>
  </w:style>
  <w:style w:type="paragraph" w:customStyle="1" w:styleId="REG-H3b">
    <w:name w:val="REG-H3b"/>
    <w:link w:val="REG-H3bChar"/>
    <w:qFormat/>
    <w:rsid w:val="00AC1969"/>
    <w:pPr>
      <w:spacing w:after="0" w:line="240" w:lineRule="auto"/>
      <w:jc w:val="center"/>
    </w:pPr>
    <w:rPr>
      <w:rFonts w:ascii="Times New Roman" w:hAnsi="Times New Roman" w:cs="Times New Roman"/>
    </w:rPr>
  </w:style>
  <w:style w:type="character" w:customStyle="1" w:styleId="AS-H3Char">
    <w:name w:val="AS-H3 Char"/>
    <w:basedOn w:val="AS-H3AChar"/>
    <w:link w:val="AS-H3"/>
    <w:rsid w:val="00AC1969"/>
    <w:rPr>
      <w:rFonts w:ascii="Times New Roman" w:hAnsi="Times New Roman" w:cs="Times New Roman"/>
      <w:b/>
      <w:caps/>
      <w:noProof/>
      <w:sz w:val="28"/>
    </w:rPr>
  </w:style>
  <w:style w:type="paragraph" w:customStyle="1" w:styleId="AS-H3c">
    <w:name w:val="AS-H3c"/>
    <w:basedOn w:val="Head2B"/>
    <w:link w:val="AS-H3cChar"/>
    <w:rsid w:val="00AC1969"/>
    <w:rPr>
      <w:b w:val="0"/>
    </w:rPr>
  </w:style>
  <w:style w:type="character" w:customStyle="1" w:styleId="REG-H3bChar">
    <w:name w:val="REG-H3b Char"/>
    <w:basedOn w:val="REG-H3AChar"/>
    <w:link w:val="REG-H3b"/>
    <w:rsid w:val="00AC1969"/>
    <w:rPr>
      <w:rFonts w:ascii="Times New Roman" w:hAnsi="Times New Roman" w:cs="Times New Roman"/>
      <w:b w:val="0"/>
      <w:caps w:val="0"/>
    </w:rPr>
  </w:style>
  <w:style w:type="paragraph" w:customStyle="1" w:styleId="AS-H3d">
    <w:name w:val="AS-H3d"/>
    <w:basedOn w:val="Head2B"/>
    <w:link w:val="AS-H3dChar"/>
    <w:rsid w:val="00AC1969"/>
  </w:style>
  <w:style w:type="character" w:customStyle="1" w:styleId="AS-H3cChar">
    <w:name w:val="AS-H3c Char"/>
    <w:basedOn w:val="Head2BChar"/>
    <w:link w:val="AS-H3c"/>
    <w:rsid w:val="00AC1969"/>
    <w:rPr>
      <w:rFonts w:ascii="Times New Roman" w:hAnsi="Times New Roman" w:cs="Times New Roman"/>
      <w:b w:val="0"/>
      <w:caps/>
      <w:noProof/>
    </w:rPr>
  </w:style>
  <w:style w:type="paragraph" w:customStyle="1" w:styleId="REG-P0">
    <w:name w:val="REG-P(0)"/>
    <w:basedOn w:val="Normal"/>
    <w:link w:val="REG-P0Char"/>
    <w:qFormat/>
    <w:rsid w:val="00AC1969"/>
    <w:pPr>
      <w:tabs>
        <w:tab w:val="left" w:pos="567"/>
      </w:tabs>
      <w:jc w:val="both"/>
    </w:pPr>
    <w:rPr>
      <w:rFonts w:eastAsia="Times New Roman" w:cs="Times New Roman"/>
      <w:noProof w:val="0"/>
    </w:rPr>
  </w:style>
  <w:style w:type="character" w:customStyle="1" w:styleId="AS-H3dChar">
    <w:name w:val="AS-H3d Char"/>
    <w:basedOn w:val="Head2BChar"/>
    <w:link w:val="AS-H3d"/>
    <w:rsid w:val="00AC1969"/>
    <w:rPr>
      <w:rFonts w:ascii="Times New Roman" w:hAnsi="Times New Roman" w:cs="Times New Roman"/>
      <w:b/>
      <w:caps/>
      <w:noProof/>
    </w:rPr>
  </w:style>
  <w:style w:type="paragraph" w:customStyle="1" w:styleId="REG-P1">
    <w:name w:val="REG-P(1)"/>
    <w:basedOn w:val="Normal"/>
    <w:link w:val="REG-P1Char"/>
    <w:qFormat/>
    <w:rsid w:val="00AC1969"/>
    <w:pPr>
      <w:suppressAutoHyphens/>
      <w:ind w:firstLine="567"/>
      <w:jc w:val="both"/>
    </w:pPr>
    <w:rPr>
      <w:rFonts w:eastAsia="Times New Roman" w:cs="Times New Roman"/>
      <w:noProof w:val="0"/>
    </w:rPr>
  </w:style>
  <w:style w:type="character" w:customStyle="1" w:styleId="REG-P0Char">
    <w:name w:val="REG-P(0) Char"/>
    <w:basedOn w:val="DefaultParagraphFont"/>
    <w:link w:val="REG-P0"/>
    <w:rsid w:val="00AC1969"/>
    <w:rPr>
      <w:rFonts w:ascii="Times New Roman" w:eastAsia="Times New Roman" w:hAnsi="Times New Roman" w:cs="Times New Roman"/>
    </w:rPr>
  </w:style>
  <w:style w:type="paragraph" w:customStyle="1" w:styleId="REG-Pa">
    <w:name w:val="REG-P(a)"/>
    <w:basedOn w:val="Normal"/>
    <w:link w:val="REG-PaChar"/>
    <w:qFormat/>
    <w:rsid w:val="00AC1969"/>
    <w:pPr>
      <w:ind w:left="1134" w:hanging="567"/>
      <w:jc w:val="both"/>
    </w:pPr>
    <w:rPr>
      <w:noProof w:val="0"/>
    </w:rPr>
  </w:style>
  <w:style w:type="character" w:customStyle="1" w:styleId="REG-P1Char">
    <w:name w:val="REG-P(1) Char"/>
    <w:basedOn w:val="DefaultParagraphFont"/>
    <w:link w:val="REG-P1"/>
    <w:rsid w:val="00AC1969"/>
    <w:rPr>
      <w:rFonts w:ascii="Times New Roman" w:eastAsia="Times New Roman" w:hAnsi="Times New Roman" w:cs="Times New Roman"/>
    </w:rPr>
  </w:style>
  <w:style w:type="paragraph" w:customStyle="1" w:styleId="REG-Pi">
    <w:name w:val="REG-P(i)"/>
    <w:basedOn w:val="Normal"/>
    <w:link w:val="REG-PiChar"/>
    <w:qFormat/>
    <w:rsid w:val="00AC1969"/>
    <w:pPr>
      <w:suppressAutoHyphens/>
      <w:ind w:left="1701" w:hanging="567"/>
      <w:jc w:val="both"/>
    </w:pPr>
    <w:rPr>
      <w:rFonts w:eastAsia="Times New Roman" w:cs="Times New Roman"/>
      <w:noProof w:val="0"/>
    </w:rPr>
  </w:style>
  <w:style w:type="character" w:customStyle="1" w:styleId="REG-PaChar">
    <w:name w:val="REG-P(a) Char"/>
    <w:basedOn w:val="DefaultParagraphFont"/>
    <w:link w:val="REG-Pa"/>
    <w:rsid w:val="00AC1969"/>
    <w:rPr>
      <w:rFonts w:ascii="Times New Roman" w:hAnsi="Times New Roman"/>
    </w:rPr>
  </w:style>
  <w:style w:type="paragraph" w:customStyle="1" w:styleId="AS-Pahang">
    <w:name w:val="AS-P(a)hang"/>
    <w:basedOn w:val="Normal"/>
    <w:link w:val="AS-PahangChar"/>
    <w:rsid w:val="00AC1969"/>
    <w:pPr>
      <w:suppressAutoHyphens/>
      <w:ind w:left="1134" w:right="-7" w:hanging="567"/>
      <w:jc w:val="both"/>
    </w:pPr>
    <w:rPr>
      <w:rFonts w:eastAsia="Times New Roman" w:cs="Times New Roman"/>
    </w:rPr>
  </w:style>
  <w:style w:type="character" w:customStyle="1" w:styleId="REG-PiChar">
    <w:name w:val="REG-P(i) Char"/>
    <w:basedOn w:val="DefaultParagraphFont"/>
    <w:link w:val="REG-Pi"/>
    <w:rsid w:val="00AC1969"/>
    <w:rPr>
      <w:rFonts w:ascii="Times New Roman" w:eastAsia="Times New Roman" w:hAnsi="Times New Roman" w:cs="Times New Roman"/>
    </w:rPr>
  </w:style>
  <w:style w:type="paragraph" w:customStyle="1" w:styleId="REG-Paa">
    <w:name w:val="REG-P(aa)"/>
    <w:basedOn w:val="Normal"/>
    <w:link w:val="REG-PaaChar"/>
    <w:qFormat/>
    <w:rsid w:val="00AC1969"/>
    <w:pPr>
      <w:suppressAutoHyphens/>
      <w:ind w:left="2268" w:hanging="567"/>
      <w:jc w:val="both"/>
    </w:pPr>
    <w:rPr>
      <w:rFonts w:eastAsia="Times New Roman" w:cs="Times New Roman"/>
      <w:noProof w:val="0"/>
    </w:rPr>
  </w:style>
  <w:style w:type="character" w:customStyle="1" w:styleId="AS-PahangChar">
    <w:name w:val="AS-P(a)hang Char"/>
    <w:basedOn w:val="DefaultParagraphFont"/>
    <w:link w:val="AS-Pahang"/>
    <w:rsid w:val="00AC1969"/>
    <w:rPr>
      <w:rFonts w:ascii="Times New Roman" w:eastAsia="Times New Roman" w:hAnsi="Times New Roman" w:cs="Times New Roman"/>
      <w:noProof/>
    </w:rPr>
  </w:style>
  <w:style w:type="paragraph" w:customStyle="1" w:styleId="REG-Amend">
    <w:name w:val="REG-Amend"/>
    <w:link w:val="REG-AmendChar"/>
    <w:qFormat/>
    <w:rsid w:val="00AC1969"/>
    <w:pPr>
      <w:spacing w:after="0" w:line="240" w:lineRule="auto"/>
      <w:jc w:val="center"/>
    </w:pPr>
    <w:rPr>
      <w:rFonts w:ascii="Arial" w:eastAsia="Times New Roman" w:hAnsi="Arial" w:cs="Arial"/>
      <w:b/>
      <w:color w:val="00B050"/>
      <w:sz w:val="18"/>
      <w:szCs w:val="18"/>
    </w:rPr>
  </w:style>
  <w:style w:type="character" w:customStyle="1" w:styleId="REG-PaaChar">
    <w:name w:val="REG-P(aa) Char"/>
    <w:basedOn w:val="DefaultParagraphFont"/>
    <w:link w:val="REG-Paa"/>
    <w:rsid w:val="00AC1969"/>
    <w:rPr>
      <w:rFonts w:ascii="Times New Roman" w:eastAsia="Times New Roman" w:hAnsi="Times New Roman" w:cs="Times New Roman"/>
    </w:rPr>
  </w:style>
  <w:style w:type="character" w:customStyle="1" w:styleId="REG-AmendChar">
    <w:name w:val="REG-Amend Char"/>
    <w:basedOn w:val="REG-P0Char"/>
    <w:link w:val="REG-Amend"/>
    <w:rsid w:val="00AC1969"/>
    <w:rPr>
      <w:rFonts w:ascii="Arial" w:eastAsia="Times New Roman" w:hAnsi="Arial" w:cs="Arial"/>
      <w:b/>
      <w:color w:val="00B050"/>
      <w:sz w:val="18"/>
      <w:szCs w:val="18"/>
    </w:rPr>
  </w:style>
  <w:style w:type="character" w:styleId="CommentReference">
    <w:name w:val="annotation reference"/>
    <w:basedOn w:val="DefaultParagraphFont"/>
    <w:uiPriority w:val="99"/>
    <w:semiHidden/>
    <w:unhideWhenUsed/>
    <w:rsid w:val="00AC1969"/>
    <w:rPr>
      <w:sz w:val="16"/>
      <w:szCs w:val="16"/>
    </w:rPr>
  </w:style>
  <w:style w:type="paragraph" w:styleId="CommentText">
    <w:name w:val="annotation text"/>
    <w:basedOn w:val="Normal"/>
    <w:link w:val="CommentTextChar"/>
    <w:uiPriority w:val="99"/>
    <w:semiHidden/>
    <w:unhideWhenUsed/>
    <w:rsid w:val="00AC1969"/>
    <w:rPr>
      <w:sz w:val="20"/>
      <w:szCs w:val="20"/>
    </w:rPr>
  </w:style>
  <w:style w:type="character" w:customStyle="1" w:styleId="CommentTextChar">
    <w:name w:val="Comment Text Char"/>
    <w:basedOn w:val="DefaultParagraphFont"/>
    <w:link w:val="CommentText"/>
    <w:uiPriority w:val="99"/>
    <w:semiHidden/>
    <w:rsid w:val="00AC1969"/>
    <w:rPr>
      <w:rFonts w:ascii="Times New Roman" w:hAnsi="Times New Roman"/>
      <w:noProof/>
      <w:sz w:val="20"/>
      <w:szCs w:val="20"/>
    </w:rPr>
  </w:style>
  <w:style w:type="paragraph" w:styleId="CommentSubject">
    <w:name w:val="annotation subject"/>
    <w:basedOn w:val="CommentText"/>
    <w:next w:val="CommentText"/>
    <w:link w:val="CommentSubjectChar"/>
    <w:uiPriority w:val="99"/>
    <w:semiHidden/>
    <w:unhideWhenUsed/>
    <w:rsid w:val="00AC1969"/>
    <w:rPr>
      <w:b/>
      <w:bCs/>
    </w:rPr>
  </w:style>
  <w:style w:type="character" w:customStyle="1" w:styleId="CommentSubjectChar">
    <w:name w:val="Comment Subject Char"/>
    <w:basedOn w:val="CommentTextChar"/>
    <w:link w:val="CommentSubject"/>
    <w:uiPriority w:val="99"/>
    <w:semiHidden/>
    <w:rsid w:val="00AC1969"/>
    <w:rPr>
      <w:rFonts w:ascii="Times New Roman" w:hAnsi="Times New Roman"/>
      <w:b/>
      <w:bCs/>
      <w:noProof/>
      <w:sz w:val="20"/>
      <w:szCs w:val="20"/>
    </w:rPr>
  </w:style>
  <w:style w:type="paragraph" w:customStyle="1" w:styleId="AS-H4A">
    <w:name w:val="AS-H4A"/>
    <w:basedOn w:val="AS-P0"/>
    <w:link w:val="AS-H4AChar"/>
    <w:rsid w:val="00AC1969"/>
    <w:pPr>
      <w:tabs>
        <w:tab w:val="clear" w:pos="567"/>
      </w:tabs>
      <w:jc w:val="center"/>
    </w:pPr>
    <w:rPr>
      <w:b/>
      <w:caps/>
    </w:rPr>
  </w:style>
  <w:style w:type="paragraph" w:customStyle="1" w:styleId="AS-H4b">
    <w:name w:val="AS-H4b"/>
    <w:basedOn w:val="AS-P0"/>
    <w:link w:val="AS-H4bChar"/>
    <w:rsid w:val="00AC1969"/>
    <w:pPr>
      <w:tabs>
        <w:tab w:val="clear" w:pos="567"/>
      </w:tabs>
      <w:jc w:val="center"/>
    </w:pPr>
    <w:rPr>
      <w:b/>
    </w:rPr>
  </w:style>
  <w:style w:type="character" w:customStyle="1" w:styleId="AS-H4AChar">
    <w:name w:val="AS-H4A Char"/>
    <w:basedOn w:val="AS-P0Char"/>
    <w:link w:val="AS-H4A"/>
    <w:rsid w:val="00AC1969"/>
    <w:rPr>
      <w:rFonts w:ascii="Times New Roman" w:eastAsia="Times New Roman" w:hAnsi="Times New Roman" w:cs="Times New Roman"/>
      <w:b/>
      <w:caps/>
      <w:noProof/>
    </w:rPr>
  </w:style>
  <w:style w:type="character" w:customStyle="1" w:styleId="AS-H4bChar">
    <w:name w:val="AS-H4b Char"/>
    <w:basedOn w:val="AS-P0Char"/>
    <w:link w:val="AS-H4b"/>
    <w:rsid w:val="00AC1969"/>
    <w:rPr>
      <w:rFonts w:ascii="Times New Roman" w:eastAsia="Times New Roman" w:hAnsi="Times New Roman" w:cs="Times New Roman"/>
      <w:b/>
      <w:noProof/>
    </w:rPr>
  </w:style>
  <w:style w:type="paragraph" w:customStyle="1" w:styleId="AS-H2a">
    <w:name w:val="AS-H2a"/>
    <w:basedOn w:val="Normal"/>
    <w:link w:val="AS-H2aChar"/>
    <w:rsid w:val="00AC1969"/>
    <w:pPr>
      <w:suppressAutoHyphens/>
      <w:autoSpaceDE w:val="0"/>
      <w:autoSpaceDN w:val="0"/>
      <w:adjustRightInd w:val="0"/>
      <w:jc w:val="center"/>
    </w:pPr>
    <w:rPr>
      <w:rFonts w:ascii="Arial" w:hAnsi="Arial" w:cs="Arial"/>
      <w:b/>
    </w:rPr>
  </w:style>
  <w:style w:type="character" w:customStyle="1" w:styleId="AS-H2aChar">
    <w:name w:val="AS-H2a Char"/>
    <w:basedOn w:val="DefaultParagraphFont"/>
    <w:link w:val="AS-H2a"/>
    <w:rsid w:val="00AC1969"/>
    <w:rPr>
      <w:rFonts w:ascii="Arial" w:hAnsi="Arial" w:cs="Arial"/>
      <w:b/>
      <w:noProof/>
    </w:rPr>
  </w:style>
  <w:style w:type="paragraph" w:customStyle="1" w:styleId="REG-H1d">
    <w:name w:val="REG-H1d"/>
    <w:link w:val="REG-H1dChar"/>
    <w:autoRedefine/>
    <w:qFormat/>
    <w:rsid w:val="009005C9"/>
    <w:pPr>
      <w:spacing w:after="0" w:line="240" w:lineRule="auto"/>
      <w:jc w:val="center"/>
    </w:pPr>
    <w:rPr>
      <w:rFonts w:ascii="Arial" w:hAnsi="Arial" w:cs="Arial"/>
      <w:color w:val="000000"/>
      <w:szCs w:val="24"/>
    </w:rPr>
  </w:style>
  <w:style w:type="character" w:customStyle="1" w:styleId="REG-H1dChar">
    <w:name w:val="REG-H1d Char"/>
    <w:basedOn w:val="AS-H2aChar"/>
    <w:link w:val="REG-H1d"/>
    <w:rsid w:val="009005C9"/>
    <w:rPr>
      <w:rFonts w:ascii="Arial" w:hAnsi="Arial" w:cs="Arial"/>
      <w:b w:val="0"/>
      <w:noProof/>
      <w:color w:val="000000"/>
      <w:szCs w:val="24"/>
    </w:rPr>
  </w:style>
  <w:style w:type="table" w:styleId="TableGrid">
    <w:name w:val="Table Grid"/>
    <w:basedOn w:val="TableNormal"/>
    <w:uiPriority w:val="59"/>
    <w:rsid w:val="00AC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C1969"/>
    <w:pPr>
      <w:widowControl w:val="0"/>
      <w:ind w:left="1150"/>
    </w:pPr>
    <w:rPr>
      <w:rFonts w:eastAsia="Times New Roman"/>
      <w:sz w:val="24"/>
      <w:szCs w:val="24"/>
      <w:lang w:val="en-US" w:eastAsia="en-US"/>
    </w:rPr>
  </w:style>
  <w:style w:type="character" w:customStyle="1" w:styleId="BodyTextChar">
    <w:name w:val="Body Text Char"/>
    <w:basedOn w:val="DefaultParagraphFont"/>
    <w:link w:val="BodyText"/>
    <w:uiPriority w:val="1"/>
    <w:rsid w:val="00AC1969"/>
    <w:rPr>
      <w:rFonts w:ascii="Times New Roman" w:eastAsia="Times New Roman" w:hAnsi="Times New Roman"/>
      <w:noProof/>
      <w:sz w:val="24"/>
      <w:szCs w:val="24"/>
      <w:lang w:val="en-US" w:eastAsia="en-US"/>
    </w:rPr>
  </w:style>
  <w:style w:type="paragraph" w:customStyle="1" w:styleId="AS-P0">
    <w:name w:val="AS-P(0)"/>
    <w:basedOn w:val="Normal"/>
    <w:link w:val="AS-P0Char"/>
    <w:rsid w:val="00AC1969"/>
    <w:pPr>
      <w:tabs>
        <w:tab w:val="left" w:pos="567"/>
      </w:tabs>
      <w:jc w:val="both"/>
    </w:pPr>
    <w:rPr>
      <w:rFonts w:eastAsia="Times New Roman" w:cs="Times New Roman"/>
    </w:rPr>
  </w:style>
  <w:style w:type="character" w:customStyle="1" w:styleId="AS-P0Char">
    <w:name w:val="AS-P(0) Char"/>
    <w:basedOn w:val="DefaultParagraphFont"/>
    <w:link w:val="AS-P0"/>
    <w:rsid w:val="00AC1969"/>
    <w:rPr>
      <w:rFonts w:ascii="Times New Roman" w:eastAsia="Times New Roman" w:hAnsi="Times New Roman" w:cs="Times New Roman"/>
      <w:noProof/>
    </w:rPr>
  </w:style>
  <w:style w:type="paragraph" w:customStyle="1" w:styleId="AS-H3A">
    <w:name w:val="AS-H3A"/>
    <w:basedOn w:val="Normal"/>
    <w:link w:val="AS-H3AChar"/>
    <w:rsid w:val="00AC1969"/>
    <w:pPr>
      <w:autoSpaceDE w:val="0"/>
      <w:autoSpaceDN w:val="0"/>
      <w:adjustRightInd w:val="0"/>
      <w:jc w:val="center"/>
    </w:pPr>
    <w:rPr>
      <w:rFonts w:cs="Times New Roman"/>
      <w:b/>
      <w:caps/>
    </w:rPr>
  </w:style>
  <w:style w:type="character" w:customStyle="1" w:styleId="AS-H3AChar">
    <w:name w:val="AS-H3A Char"/>
    <w:basedOn w:val="DefaultParagraphFont"/>
    <w:link w:val="AS-H3A"/>
    <w:rsid w:val="00AC1969"/>
    <w:rPr>
      <w:rFonts w:ascii="Times New Roman" w:hAnsi="Times New Roman" w:cs="Times New Roman"/>
      <w:b/>
      <w:caps/>
      <w:noProof/>
    </w:rPr>
  </w:style>
  <w:style w:type="paragraph" w:customStyle="1" w:styleId="AS-H1a">
    <w:name w:val="AS-H1a"/>
    <w:basedOn w:val="Normal"/>
    <w:link w:val="AS-H1aChar"/>
    <w:rsid w:val="00AC1969"/>
    <w:pPr>
      <w:suppressAutoHyphens/>
      <w:autoSpaceDE w:val="0"/>
      <w:autoSpaceDN w:val="0"/>
      <w:adjustRightInd w:val="0"/>
      <w:jc w:val="center"/>
    </w:pPr>
    <w:rPr>
      <w:rFonts w:ascii="Arial" w:hAnsi="Arial" w:cs="Arial"/>
      <w:b/>
      <w:sz w:val="36"/>
      <w:szCs w:val="36"/>
    </w:rPr>
  </w:style>
  <w:style w:type="paragraph" w:customStyle="1" w:styleId="AS-H2">
    <w:name w:val="AS-H2"/>
    <w:basedOn w:val="Normal"/>
    <w:link w:val="AS-H2Char"/>
    <w:rsid w:val="00AC1969"/>
    <w:pPr>
      <w:suppressAutoHyphens/>
      <w:autoSpaceDE w:val="0"/>
      <w:autoSpaceDN w:val="0"/>
      <w:adjustRightInd w:val="0"/>
      <w:jc w:val="center"/>
    </w:pPr>
    <w:rPr>
      <w:rFonts w:cs="Times New Roman"/>
      <w:b/>
      <w:caps/>
      <w:color w:val="000000"/>
      <w:sz w:val="26"/>
    </w:rPr>
  </w:style>
  <w:style w:type="character" w:customStyle="1" w:styleId="AS-H1aChar">
    <w:name w:val="AS-H1a Char"/>
    <w:basedOn w:val="DefaultParagraphFont"/>
    <w:link w:val="AS-H1a"/>
    <w:rsid w:val="00AC1969"/>
    <w:rPr>
      <w:rFonts w:ascii="Arial" w:hAnsi="Arial" w:cs="Arial"/>
      <w:b/>
      <w:noProof/>
      <w:sz w:val="36"/>
      <w:szCs w:val="36"/>
    </w:rPr>
  </w:style>
  <w:style w:type="character" w:customStyle="1" w:styleId="AS-H2Char">
    <w:name w:val="AS-H2 Char"/>
    <w:basedOn w:val="DefaultParagraphFont"/>
    <w:link w:val="AS-H2"/>
    <w:rsid w:val="00AC1969"/>
    <w:rPr>
      <w:rFonts w:ascii="Times New Roman" w:hAnsi="Times New Roman" w:cs="Times New Roman"/>
      <w:b/>
      <w:caps/>
      <w:noProof/>
      <w:color w:val="000000"/>
      <w:sz w:val="26"/>
    </w:rPr>
  </w:style>
  <w:style w:type="paragraph" w:customStyle="1" w:styleId="AS-H3b">
    <w:name w:val="AS-H3b"/>
    <w:basedOn w:val="Normal"/>
    <w:link w:val="AS-H3bChar"/>
    <w:autoRedefine/>
    <w:rsid w:val="00AC1969"/>
    <w:pPr>
      <w:jc w:val="center"/>
    </w:pPr>
    <w:rPr>
      <w:rFonts w:cs="Times New Roman"/>
      <w:b/>
    </w:rPr>
  </w:style>
  <w:style w:type="character" w:customStyle="1" w:styleId="AS-H3bChar">
    <w:name w:val="AS-H3b Char"/>
    <w:basedOn w:val="AS-H3AChar"/>
    <w:link w:val="AS-H3b"/>
    <w:rsid w:val="00AC1969"/>
    <w:rPr>
      <w:rFonts w:ascii="Times New Roman" w:hAnsi="Times New Roman" w:cs="Times New Roman"/>
      <w:b/>
      <w:caps w:val="0"/>
      <w:noProof/>
    </w:rPr>
  </w:style>
  <w:style w:type="paragraph" w:customStyle="1" w:styleId="AS-P1">
    <w:name w:val="AS-P(1)"/>
    <w:basedOn w:val="Normal"/>
    <w:link w:val="AS-P1Char"/>
    <w:rsid w:val="00AC1969"/>
    <w:pPr>
      <w:suppressAutoHyphens/>
      <w:ind w:right="-7" w:firstLine="567"/>
      <w:jc w:val="both"/>
    </w:pPr>
    <w:rPr>
      <w:rFonts w:eastAsia="Times New Roman" w:cs="Times New Roman"/>
    </w:rPr>
  </w:style>
  <w:style w:type="paragraph" w:customStyle="1" w:styleId="AS-Pa">
    <w:name w:val="AS-P(a)"/>
    <w:basedOn w:val="AS-Pahang"/>
    <w:link w:val="AS-PaChar"/>
    <w:rsid w:val="00AC1969"/>
  </w:style>
  <w:style w:type="character" w:customStyle="1" w:styleId="AS-P1Char">
    <w:name w:val="AS-P(1) Char"/>
    <w:basedOn w:val="DefaultParagraphFont"/>
    <w:link w:val="AS-P1"/>
    <w:rsid w:val="00AC1969"/>
    <w:rPr>
      <w:rFonts w:ascii="Times New Roman" w:eastAsia="Times New Roman" w:hAnsi="Times New Roman" w:cs="Times New Roman"/>
      <w:noProof/>
    </w:rPr>
  </w:style>
  <w:style w:type="paragraph" w:customStyle="1" w:styleId="AS-Pi">
    <w:name w:val="AS-P(i)"/>
    <w:basedOn w:val="Normal"/>
    <w:link w:val="AS-PiChar"/>
    <w:rsid w:val="00AC1969"/>
    <w:pPr>
      <w:suppressAutoHyphens/>
      <w:ind w:left="1701" w:right="-7" w:hanging="567"/>
      <w:jc w:val="both"/>
    </w:pPr>
    <w:rPr>
      <w:rFonts w:eastAsia="Times New Roman" w:cs="Times New Roman"/>
    </w:rPr>
  </w:style>
  <w:style w:type="character" w:customStyle="1" w:styleId="AS-PaChar">
    <w:name w:val="AS-P(a) Char"/>
    <w:basedOn w:val="DefaultParagraphFont"/>
    <w:link w:val="AS-Pa"/>
    <w:rsid w:val="00AC1969"/>
    <w:rPr>
      <w:rFonts w:ascii="Times New Roman" w:eastAsia="Times New Roman" w:hAnsi="Times New Roman" w:cs="Times New Roman"/>
      <w:noProof/>
    </w:rPr>
  </w:style>
  <w:style w:type="character" w:customStyle="1" w:styleId="AS-PiChar">
    <w:name w:val="AS-P(i) Char"/>
    <w:basedOn w:val="DefaultParagraphFont"/>
    <w:link w:val="AS-Pi"/>
    <w:rsid w:val="00AC1969"/>
    <w:rPr>
      <w:rFonts w:ascii="Times New Roman" w:eastAsia="Times New Roman" w:hAnsi="Times New Roman" w:cs="Times New Roman"/>
      <w:noProof/>
    </w:rPr>
  </w:style>
  <w:style w:type="paragraph" w:customStyle="1" w:styleId="AS-Paa">
    <w:name w:val="AS-P(aa)"/>
    <w:basedOn w:val="Normal"/>
    <w:link w:val="AS-PaaChar"/>
    <w:rsid w:val="00AC1969"/>
    <w:pPr>
      <w:suppressAutoHyphens/>
      <w:ind w:left="2267" w:right="-7" w:hanging="566"/>
      <w:jc w:val="both"/>
    </w:pPr>
    <w:rPr>
      <w:rFonts w:eastAsia="Times New Roman" w:cs="Times New Roman"/>
    </w:rPr>
  </w:style>
  <w:style w:type="paragraph" w:customStyle="1" w:styleId="AS-P-Amend">
    <w:name w:val="AS-P-Amend"/>
    <w:link w:val="AS-P-AmendChar"/>
    <w:rsid w:val="00AC1969"/>
    <w:pPr>
      <w:spacing w:after="0" w:line="240" w:lineRule="auto"/>
      <w:jc w:val="center"/>
    </w:pPr>
    <w:rPr>
      <w:rFonts w:ascii="Arial" w:eastAsia="Times New Roman" w:hAnsi="Arial" w:cs="Arial"/>
      <w:b/>
      <w:noProof/>
      <w:color w:val="00B050"/>
      <w:sz w:val="18"/>
      <w:szCs w:val="18"/>
    </w:rPr>
  </w:style>
  <w:style w:type="character" w:customStyle="1" w:styleId="AS-PaaChar">
    <w:name w:val="AS-P(aa) Char"/>
    <w:basedOn w:val="DefaultParagraphFont"/>
    <w:link w:val="AS-Paa"/>
    <w:rsid w:val="00AC1969"/>
    <w:rPr>
      <w:rFonts w:ascii="Times New Roman" w:eastAsia="Times New Roman" w:hAnsi="Times New Roman" w:cs="Times New Roman"/>
      <w:noProof/>
    </w:rPr>
  </w:style>
  <w:style w:type="character" w:customStyle="1" w:styleId="AS-P-AmendChar">
    <w:name w:val="AS-P-Amend Char"/>
    <w:basedOn w:val="AS-P0Char"/>
    <w:link w:val="AS-P-Amend"/>
    <w:rsid w:val="00AC1969"/>
    <w:rPr>
      <w:rFonts w:ascii="Arial" w:eastAsia="Times New Roman" w:hAnsi="Arial" w:cs="Arial"/>
      <w:b/>
      <w:noProof/>
      <w:color w:val="00B050"/>
      <w:sz w:val="18"/>
      <w:szCs w:val="18"/>
    </w:rPr>
  </w:style>
  <w:style w:type="paragraph" w:customStyle="1" w:styleId="AS-H1b">
    <w:name w:val="AS-H1b"/>
    <w:basedOn w:val="Normal"/>
    <w:link w:val="AS-H1bChar"/>
    <w:rsid w:val="00AC1969"/>
    <w:pPr>
      <w:jc w:val="center"/>
    </w:pPr>
    <w:rPr>
      <w:rFonts w:ascii="Arial" w:hAnsi="Arial" w:cs="Arial"/>
      <w:b/>
      <w:color w:val="000000"/>
      <w:sz w:val="24"/>
      <w:szCs w:val="24"/>
    </w:rPr>
  </w:style>
  <w:style w:type="character" w:customStyle="1" w:styleId="AS-H1bChar">
    <w:name w:val="AS-H1b Char"/>
    <w:basedOn w:val="AS-H2aChar"/>
    <w:link w:val="AS-H1b"/>
    <w:rsid w:val="00AC1969"/>
    <w:rPr>
      <w:rFonts w:ascii="Arial" w:hAnsi="Arial" w:cs="Arial"/>
      <w:b/>
      <w:noProof/>
      <w:color w:val="000000"/>
      <w:sz w:val="24"/>
      <w:szCs w:val="24"/>
    </w:rPr>
  </w:style>
  <w:style w:type="paragraph" w:customStyle="1" w:styleId="REG-H1b">
    <w:name w:val="REG-H1b"/>
    <w:link w:val="REG-H1bChar"/>
    <w:qFormat/>
    <w:rsid w:val="007E5AB6"/>
    <w:pPr>
      <w:spacing w:after="0" w:line="240" w:lineRule="auto"/>
      <w:jc w:val="center"/>
    </w:pPr>
    <w:rPr>
      <w:rFonts w:ascii="Arial" w:hAnsi="Arial"/>
      <w:b/>
      <w:sz w:val="28"/>
      <w:szCs w:val="24"/>
    </w:rPr>
  </w:style>
  <w:style w:type="character" w:customStyle="1" w:styleId="Heading1Char">
    <w:name w:val="Heading 1 Char"/>
    <w:basedOn w:val="DefaultParagraphFont"/>
    <w:link w:val="Heading1"/>
    <w:uiPriority w:val="9"/>
    <w:rsid w:val="00AC1969"/>
    <w:rPr>
      <w:rFonts w:ascii="Times New Roman" w:eastAsia="Times New Roman" w:hAnsi="Times New Roman"/>
      <w:b/>
      <w:bCs/>
      <w:noProof/>
    </w:rPr>
  </w:style>
  <w:style w:type="paragraph" w:customStyle="1" w:styleId="TableParagraph">
    <w:name w:val="Table Paragraph"/>
    <w:basedOn w:val="Normal"/>
    <w:uiPriority w:val="1"/>
    <w:qFormat/>
    <w:rsid w:val="00AC1969"/>
  </w:style>
  <w:style w:type="table" w:customStyle="1" w:styleId="TableGrid0">
    <w:name w:val="TableGrid"/>
    <w:rsid w:val="00AC1969"/>
    <w:pPr>
      <w:spacing w:after="0" w:line="240" w:lineRule="auto"/>
    </w:pPr>
    <w:rPr>
      <w:rFonts w:eastAsiaTheme="minorEastAsia"/>
    </w:rPr>
    <w:tblPr>
      <w:tblCellMar>
        <w:top w:w="0" w:type="dxa"/>
        <w:left w:w="0" w:type="dxa"/>
        <w:bottom w:w="0" w:type="dxa"/>
        <w:right w:w="0" w:type="dxa"/>
      </w:tblCellMar>
    </w:tblPr>
  </w:style>
  <w:style w:type="paragraph" w:customStyle="1" w:styleId="REG-H1c">
    <w:name w:val="REG-H1c"/>
    <w:link w:val="REG-H1cChar"/>
    <w:qFormat/>
    <w:rsid w:val="00AC1969"/>
    <w:pPr>
      <w:spacing w:after="0" w:line="240" w:lineRule="auto"/>
      <w:jc w:val="center"/>
    </w:pPr>
    <w:rPr>
      <w:rFonts w:ascii="Arial" w:hAnsi="Arial"/>
      <w:b/>
      <w:sz w:val="24"/>
      <w:szCs w:val="24"/>
    </w:rPr>
  </w:style>
  <w:style w:type="character" w:customStyle="1" w:styleId="REG-H1bChar">
    <w:name w:val="REG-H1b Char"/>
    <w:basedOn w:val="DefaultParagraphFont"/>
    <w:link w:val="REG-H1b"/>
    <w:rsid w:val="007E5AB6"/>
    <w:rPr>
      <w:rFonts w:ascii="Arial" w:hAnsi="Arial"/>
      <w:b/>
      <w:sz w:val="28"/>
      <w:szCs w:val="24"/>
    </w:rPr>
  </w:style>
  <w:style w:type="character" w:customStyle="1" w:styleId="REG-H1cChar">
    <w:name w:val="REG-H1c Char"/>
    <w:basedOn w:val="REG-H1bChar"/>
    <w:link w:val="REG-H1c"/>
    <w:rsid w:val="00AC1969"/>
    <w:rPr>
      <w:rFonts w:ascii="Arial" w:hAnsi="Arial"/>
      <w:b/>
      <w:sz w:val="24"/>
      <w:szCs w:val="24"/>
    </w:rPr>
  </w:style>
  <w:style w:type="paragraph" w:customStyle="1" w:styleId="REG-PHA">
    <w:name w:val="REG-PH(A)"/>
    <w:link w:val="REG-PHAChar"/>
    <w:qFormat/>
    <w:rsid w:val="00AC1969"/>
    <w:pPr>
      <w:spacing w:after="0" w:line="240" w:lineRule="auto"/>
      <w:jc w:val="center"/>
    </w:pPr>
    <w:rPr>
      <w:rFonts w:ascii="Arial" w:hAnsi="Arial"/>
      <w:b/>
      <w:caps/>
      <w:sz w:val="16"/>
      <w:szCs w:val="24"/>
    </w:rPr>
  </w:style>
  <w:style w:type="paragraph" w:customStyle="1" w:styleId="REG-PHb">
    <w:name w:val="REG-PH(b)"/>
    <w:link w:val="REG-PHbChar"/>
    <w:qFormat/>
    <w:rsid w:val="00AC1969"/>
    <w:pPr>
      <w:spacing w:after="0" w:line="240" w:lineRule="auto"/>
      <w:jc w:val="center"/>
    </w:pPr>
    <w:rPr>
      <w:rFonts w:ascii="Arial" w:hAnsi="Arial" w:cs="Arial"/>
      <w:b/>
      <w:sz w:val="16"/>
      <w:szCs w:val="16"/>
    </w:rPr>
  </w:style>
  <w:style w:type="character" w:customStyle="1" w:styleId="REG-PHAChar">
    <w:name w:val="REG-PH(A) Char"/>
    <w:basedOn w:val="REG-H1bChar"/>
    <w:link w:val="REG-PHA"/>
    <w:rsid w:val="00AC1969"/>
    <w:rPr>
      <w:rFonts w:ascii="Arial" w:hAnsi="Arial"/>
      <w:b/>
      <w:caps/>
      <w:sz w:val="16"/>
      <w:szCs w:val="24"/>
    </w:rPr>
  </w:style>
  <w:style w:type="character" w:customStyle="1" w:styleId="REG-PHbChar">
    <w:name w:val="REG-PH(b) Char"/>
    <w:basedOn w:val="REG-H1bChar"/>
    <w:link w:val="REG-PHb"/>
    <w:rsid w:val="00AC1969"/>
    <w:rPr>
      <w:rFonts w:ascii="Arial" w:hAnsi="Arial" w:cs="Arial"/>
      <w:b/>
      <w:sz w:val="16"/>
      <w:szCs w:val="16"/>
    </w:rPr>
  </w:style>
  <w:style w:type="paragraph" w:styleId="Caption">
    <w:name w:val="caption"/>
    <w:basedOn w:val="Normal"/>
    <w:next w:val="Normal"/>
    <w:uiPriority w:val="35"/>
    <w:unhideWhenUsed/>
    <w:qFormat/>
    <w:rsid w:val="00F4617A"/>
    <w:pPr>
      <w:spacing w:after="200"/>
    </w:pPr>
    <w:rPr>
      <w:i/>
      <w:iCs/>
      <w:color w:val="000000" w:themeColor="text2"/>
      <w:sz w:val="18"/>
      <w:szCs w:val="18"/>
    </w:rPr>
  </w:style>
  <w:style w:type="character" w:styleId="Hyperlink">
    <w:name w:val="Hyperlink"/>
    <w:uiPriority w:val="99"/>
    <w:rsid w:val="00AC7E4A"/>
    <w:rPr>
      <w:rFonts w:cs="Times New Roman"/>
      <w:color w:val="800000"/>
      <w:u w:val="single"/>
    </w:rPr>
  </w:style>
  <w:style w:type="character" w:customStyle="1" w:styleId="Heading2Char">
    <w:name w:val="Heading 2 Char"/>
    <w:basedOn w:val="DefaultParagraphFont"/>
    <w:link w:val="Heading2"/>
    <w:uiPriority w:val="9"/>
    <w:rsid w:val="00CC3BC2"/>
    <w:rPr>
      <w:rFonts w:ascii="Times New Roman" w:eastAsia="Times New Roman" w:hAnsi="Times New Roman" w:cs="Times New Roman"/>
      <w:b/>
      <w:bCs/>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790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2.xml"/><Relationship Id="rId30"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GRN%20Annotated%20Statute%20Template%20-%20Post-Independence%20Regulations%20SPELLCHECK.dotx" TargetMode="Externa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B1F1B7-4887-47A7-A493-5BADBD360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GRN Annotated Statute Template - Post-Independence Regulations SPELLCHECK.dotx</Template>
  <TotalTime>2</TotalTime>
  <Pages>28</Pages>
  <Words>4035</Words>
  <Characters>23006</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#4378-Gov N226-Act 8 of 2009</vt:lpstr>
    </vt:vector>
  </TitlesOfParts>
  <Company/>
  <LinksUpToDate>false</LinksUpToDate>
  <CharactersWithSpaces>26988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#4378-Gov N226-Act 8 of 2009</dc:title>
  <dc:creator>Rachel Coomer</dc:creator>
  <cp:lastModifiedBy>Dianne Hubbard</cp:lastModifiedBy>
  <cp:revision>3</cp:revision>
  <cp:lastPrinted>2015-11-07T10:22:00Z</cp:lastPrinted>
  <dcterms:created xsi:type="dcterms:W3CDTF">2019-03-04T13:57:00Z</dcterms:created>
  <dcterms:modified xsi:type="dcterms:W3CDTF">2019-07-16T06:47:00Z</dcterms:modified>
</cp:coreProperties>
</file>